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ДУХОВНАЯ ОБРАЗОВАТЕЛЬНАЯ РЕЛИГИОЗНАЯ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ОРГАНИЗАЦИЯ ВЫСШЕГО ОБРАЗОВАНИЯ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«ИСЛАМСКИЙ УНИВЕРСИТЕТ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ИМЕНИ ШЕЙХА АБДУЛА-АФАНДИ»</w:t>
      </w:r>
    </w:p>
    <w:p w:rsidR="00AF2ED1" w:rsidRPr="00AF2ED1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УТВЕРЖДАЮ</w:t>
      </w: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Ректор</w:t>
      </w: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 xml:space="preserve">Исламского университета </w:t>
      </w: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имени шейха Абдула-Афанди</w:t>
      </w: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________________ А.Э.Саидов</w:t>
      </w:r>
    </w:p>
    <w:p w:rsidR="00AF2ED1" w:rsidRPr="00AF2ED1" w:rsidRDefault="00AF2ED1" w:rsidP="00AF2ED1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«____» _______________ 2017г</w:t>
      </w:r>
    </w:p>
    <w:p w:rsidR="00AF2ED1" w:rsidRPr="00AF2ED1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AF2ED1" w:rsidRDefault="0063390A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РАБОЧАЯ ПРОГРАММА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по дисциплине: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 и межкультурное взаимодействие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03142B" w:rsidRPr="0003142B" w:rsidRDefault="0003142B" w:rsidP="0003142B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03142B">
        <w:rPr>
          <w:rFonts w:ascii="Times New Roman" w:hAnsi="Times New Roman"/>
          <w:sz w:val="28"/>
          <w:szCs w:val="28"/>
        </w:rPr>
        <w:t>Очная форма обучения</w:t>
      </w:r>
    </w:p>
    <w:p w:rsidR="00AF2ED1" w:rsidRPr="00AF2ED1" w:rsidRDefault="00AF2ED1" w:rsidP="00AF2ED1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Индекс:</w:t>
      </w:r>
      <w:r w:rsidR="0063390A">
        <w:rPr>
          <w:rFonts w:ascii="Times New Roman" w:hAnsi="Times New Roman"/>
          <w:sz w:val="24"/>
          <w:szCs w:val="24"/>
        </w:rPr>
        <w:t xml:space="preserve"> </w:t>
      </w:r>
      <w:r w:rsidRPr="00AF2ED1">
        <w:rPr>
          <w:rFonts w:ascii="Times New Roman" w:hAnsi="Times New Roman"/>
          <w:sz w:val="24"/>
          <w:szCs w:val="24"/>
        </w:rPr>
        <w:t xml:space="preserve"> С1.Б.7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Разработчик:   ______________________________________________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color w:val="000000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0F17AE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709" w:firstLine="142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 xml:space="preserve">Зав. кафедрой  </w:t>
      </w:r>
    </w:p>
    <w:p w:rsidR="00AF2ED1" w:rsidRPr="00AF2ED1" w:rsidRDefault="00AF2ED1" w:rsidP="00AF2ED1">
      <w:pPr>
        <w:spacing w:after="0" w:line="240" w:lineRule="auto"/>
        <w:ind w:left="567" w:firstLine="142"/>
        <w:jc w:val="right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Исламских дисциплин</w:t>
      </w:r>
      <w:r>
        <w:rPr>
          <w:rFonts w:ascii="Times New Roman" w:hAnsi="Times New Roman"/>
          <w:sz w:val="28"/>
          <w:szCs w:val="28"/>
        </w:rPr>
        <w:t xml:space="preserve">     _______________</w:t>
      </w:r>
      <w:r w:rsidRPr="00AF2ED1">
        <w:rPr>
          <w:rFonts w:ascii="Times New Roman" w:hAnsi="Times New Roman"/>
          <w:sz w:val="28"/>
          <w:szCs w:val="28"/>
        </w:rPr>
        <w:t>___________ д. исламских н. Садыков М.</w:t>
      </w:r>
    </w:p>
    <w:p w:rsidR="00AF2ED1" w:rsidRPr="00AF2ED1" w:rsidRDefault="00AF2ED1" w:rsidP="00AF2ED1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AF2ED1" w:rsidRPr="00AF2ED1" w:rsidRDefault="00AF2ED1" w:rsidP="00AF2ED1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AF2ED1">
        <w:rPr>
          <w:rFonts w:ascii="Times New Roman" w:hAnsi="Times New Roman"/>
          <w:sz w:val="28"/>
          <w:szCs w:val="28"/>
        </w:rPr>
        <w:t>Дербент 2017</w:t>
      </w:r>
    </w:p>
    <w:p w:rsidR="00003403" w:rsidRPr="00281E9E" w:rsidRDefault="00003403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03403" w:rsidRPr="00281E9E" w:rsidRDefault="00003403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E65F7" w:rsidRPr="00A8194D" w:rsidRDefault="008E65F7" w:rsidP="008E65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bCs/>
          <w:color w:val="000000"/>
          <w:kern w:val="24"/>
          <w:sz w:val="32"/>
          <w:szCs w:val="32"/>
        </w:rPr>
        <w:t>Автор:</w:t>
      </w:r>
    </w:p>
    <w:p w:rsidR="008E65F7" w:rsidRPr="00A8194D" w:rsidRDefault="008E65F7" w:rsidP="000F17A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  <w:r>
        <w:rPr>
          <w:sz w:val="28"/>
          <w:szCs w:val="28"/>
        </w:rPr>
        <w:t xml:space="preserve">Алирзаев Ч.М. </w:t>
      </w:r>
      <w:r w:rsidRPr="00A8194D">
        <w:rPr>
          <w:rFonts w:ascii="Times New Roman" w:hAnsi="Times New Roman"/>
          <w:color w:val="000000"/>
          <w:kern w:val="24"/>
          <w:sz w:val="28"/>
          <w:szCs w:val="28"/>
        </w:rPr>
        <w:t>–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преподаватель кафедры </w:t>
      </w:r>
      <w:r w:rsidR="000F17AE" w:rsidRPr="000F17AE">
        <w:rPr>
          <w:rFonts w:ascii="Times New Roman" w:hAnsi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8E65F7" w:rsidRPr="00A8194D" w:rsidRDefault="008E65F7" w:rsidP="008E65F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color w:val="000000"/>
          <w:kern w:val="24"/>
          <w:sz w:val="32"/>
          <w:szCs w:val="32"/>
        </w:rPr>
        <w:t>Рецензент:</w:t>
      </w:r>
    </w:p>
    <w:p w:rsidR="008E65F7" w:rsidRDefault="008E65F7" w:rsidP="000F17A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  <w:r>
        <w:rPr>
          <w:rFonts w:ascii="Times New Roman" w:hAnsi="Times New Roman"/>
          <w:bCs/>
          <w:color w:val="000000"/>
          <w:kern w:val="24"/>
          <w:sz w:val="32"/>
          <w:szCs w:val="32"/>
        </w:rPr>
        <w:t>Дашдемиров М.З.</w:t>
      </w:r>
      <w:r w:rsidRPr="00A8194D"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>– проректор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по учебной работе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, преподаватель кафедры </w:t>
      </w:r>
      <w:r w:rsidR="000F17AE" w:rsidRPr="000F17AE">
        <w:rPr>
          <w:rFonts w:ascii="Times New Roman" w:hAnsi="Times New Roman"/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Абдула-Афанди.</w:t>
      </w:r>
    </w:p>
    <w:p w:rsidR="000F17AE" w:rsidRPr="00A8194D" w:rsidRDefault="000F17AE" w:rsidP="000F17AE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8E65F7" w:rsidRPr="00A8194D" w:rsidRDefault="008E65F7" w:rsidP="008E65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 № «     » от «      »              2017 г)</w:t>
      </w:r>
    </w:p>
    <w:p w:rsidR="008E65F7" w:rsidRPr="00A8194D" w:rsidRDefault="008E65F7" w:rsidP="008E65F7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65F7" w:rsidRPr="00A8194D" w:rsidRDefault="008E65F7" w:rsidP="008E65F7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Садыков М. Г. 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«      »                  2017 г.</w:t>
      </w:r>
    </w:p>
    <w:p w:rsidR="008E65F7" w:rsidRPr="00A8194D" w:rsidRDefault="008E65F7" w:rsidP="008E65F7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(подпись)                                        (дата)</w:t>
      </w: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Pr="00A8194D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8E65F7" w:rsidRDefault="008E65F7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0F17AE" w:rsidRDefault="000F17AE" w:rsidP="008E65F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A72660" w:rsidRPr="00281E9E" w:rsidRDefault="00A72660" w:rsidP="00E8452A">
      <w:pPr>
        <w:tabs>
          <w:tab w:val="left" w:pos="284"/>
          <w:tab w:val="left" w:pos="708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Аннотация рабочей программы</w:t>
      </w:r>
    </w:p>
    <w:p w:rsidR="004850F8" w:rsidRPr="00281E9E" w:rsidRDefault="004850F8" w:rsidP="00E8452A">
      <w:pPr>
        <w:pStyle w:val="a8"/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</w:p>
    <w:p w:rsidR="00315AFE" w:rsidRPr="00CB091F" w:rsidRDefault="004850F8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«</w:t>
      </w:r>
      <w:r w:rsidR="0063390A" w:rsidRPr="00281E9E">
        <w:rPr>
          <w:rFonts w:ascii="Times New Roman" w:hAnsi="Times New Roman"/>
          <w:color w:val="000000"/>
          <w:sz w:val="24"/>
          <w:szCs w:val="24"/>
        </w:rPr>
        <w:t>Культура и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межкультурн</w:t>
      </w:r>
      <w:r w:rsidR="00027E1B" w:rsidRPr="00281E9E">
        <w:rPr>
          <w:rFonts w:ascii="Times New Roman" w:hAnsi="Times New Roman"/>
          <w:color w:val="000000"/>
          <w:sz w:val="24"/>
          <w:szCs w:val="24"/>
        </w:rPr>
        <w:t>ое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27E1B" w:rsidRPr="00281E9E">
        <w:rPr>
          <w:rFonts w:ascii="Times New Roman" w:hAnsi="Times New Roman"/>
          <w:color w:val="000000"/>
          <w:sz w:val="24"/>
          <w:szCs w:val="24"/>
        </w:rPr>
        <w:t>взаимодействие</w:t>
      </w:r>
      <w:r w:rsidRPr="00281E9E">
        <w:rPr>
          <w:rFonts w:ascii="Times New Roman" w:hAnsi="Times New Roman"/>
          <w:color w:val="000000"/>
          <w:sz w:val="24"/>
          <w:szCs w:val="24"/>
        </w:rPr>
        <w:t>» является дисциплиной</w:t>
      </w:r>
      <w:r w:rsidR="00027E1B" w:rsidRPr="00281E9E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3390A" w:rsidRPr="00281E9E">
        <w:rPr>
          <w:rFonts w:ascii="Times New Roman" w:hAnsi="Times New Roman"/>
          <w:color w:val="000000"/>
          <w:sz w:val="24"/>
          <w:szCs w:val="24"/>
        </w:rPr>
        <w:t>выбору вариативной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части </w:t>
      </w:r>
      <w:r w:rsidR="00027E1B" w:rsidRPr="00281E9E">
        <w:rPr>
          <w:rFonts w:ascii="Times New Roman" w:hAnsi="Times New Roman"/>
          <w:color w:val="000000"/>
          <w:sz w:val="24"/>
          <w:szCs w:val="24"/>
        </w:rPr>
        <w:t xml:space="preserve">гуманитарного, социального и экономического 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цикла </w:t>
      </w:r>
      <w:r w:rsidR="00027E1B" w:rsidRPr="00281E9E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CB091F" w:rsidRPr="00CB091F">
        <w:rPr>
          <w:rFonts w:ascii="Times New Roman" w:hAnsi="Times New Roman"/>
          <w:color w:val="000000"/>
          <w:sz w:val="24"/>
          <w:szCs w:val="24"/>
        </w:rPr>
        <w:t>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</w:t>
      </w:r>
    </w:p>
    <w:p w:rsidR="00CB091F" w:rsidRPr="00281E9E" w:rsidRDefault="00CB091F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5AFE" w:rsidRPr="00281E9E" w:rsidRDefault="00315AFE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Общая трудоемкость освоения дисциплины составляет (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36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часов), 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1</w:t>
      </w:r>
      <w:r w:rsidR="00B74D2C" w:rsidRPr="0028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зачетная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единиц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а</w:t>
      </w:r>
      <w:r w:rsidRPr="00281E9E">
        <w:rPr>
          <w:rFonts w:ascii="Times New Roman" w:hAnsi="Times New Roman"/>
          <w:color w:val="000000"/>
          <w:sz w:val="24"/>
          <w:szCs w:val="24"/>
        </w:rPr>
        <w:t>.</w:t>
      </w:r>
    </w:p>
    <w:p w:rsidR="00315AFE" w:rsidRPr="00281E9E" w:rsidRDefault="00315AFE" w:rsidP="00CB091F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Программой дисциплины предусмотрены лекционные занятия (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281E9E">
        <w:rPr>
          <w:rFonts w:ascii="Times New Roman" w:hAnsi="Times New Roman"/>
          <w:color w:val="000000"/>
          <w:sz w:val="24"/>
          <w:szCs w:val="24"/>
        </w:rPr>
        <w:t>час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а</w:t>
      </w:r>
      <w:r w:rsidRPr="00281E9E">
        <w:rPr>
          <w:rFonts w:ascii="Times New Roman" w:hAnsi="Times New Roman"/>
          <w:color w:val="000000"/>
          <w:sz w:val="24"/>
          <w:szCs w:val="24"/>
        </w:rPr>
        <w:t>) практические (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4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а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63390A" w:rsidRPr="00281E9E">
        <w:rPr>
          <w:rFonts w:ascii="Times New Roman" w:hAnsi="Times New Roman"/>
          <w:color w:val="000000"/>
          <w:sz w:val="24"/>
          <w:szCs w:val="24"/>
        </w:rPr>
        <w:t>самостоятельная работа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студента (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60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4D2C" w:rsidRPr="00281E9E">
        <w:rPr>
          <w:rFonts w:ascii="Times New Roman" w:hAnsi="Times New Roman"/>
          <w:color w:val="000000"/>
          <w:sz w:val="24"/>
          <w:szCs w:val="24"/>
        </w:rPr>
        <w:t>час),</w:t>
      </w:r>
    </w:p>
    <w:p w:rsidR="00315AFE" w:rsidRPr="00281E9E" w:rsidRDefault="00315AFE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Программой предусмотрен промежуточный контроль</w:t>
      </w:r>
      <w:r w:rsidR="00003403" w:rsidRPr="00281E9E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в форме 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зачета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4</w:t>
      </w:r>
      <w:r w:rsidRPr="00281E9E">
        <w:rPr>
          <w:rFonts w:ascii="Times New Roman" w:hAnsi="Times New Roman"/>
          <w:color w:val="000000"/>
          <w:sz w:val="24"/>
          <w:szCs w:val="24"/>
        </w:rPr>
        <w:t>ч).</w:t>
      </w:r>
    </w:p>
    <w:p w:rsidR="00B74D2C" w:rsidRPr="00281E9E" w:rsidRDefault="00B74D2C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14F04" w:rsidRPr="00281E9E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1. Перечень планируемых результатов обучения по дисциплине (модулю), соотнесенных с планируемыми результатами освоения образовательной программы.</w:t>
      </w:r>
    </w:p>
    <w:p w:rsidR="00027E1B" w:rsidRPr="00281E9E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850F8" w:rsidRPr="00281E9E" w:rsidRDefault="004850F8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Предметом курса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144EF8" w:rsidRPr="00281E9E">
        <w:rPr>
          <w:rFonts w:ascii="Times New Roman" w:hAnsi="Times New Roman"/>
          <w:color w:val="000000"/>
          <w:sz w:val="24"/>
          <w:szCs w:val="24"/>
        </w:rPr>
        <w:t xml:space="preserve">Культура </w:t>
      </w:r>
      <w:r w:rsidR="0063390A">
        <w:rPr>
          <w:rFonts w:ascii="Times New Roman" w:hAnsi="Times New Roman"/>
          <w:color w:val="000000"/>
          <w:sz w:val="24"/>
          <w:szCs w:val="24"/>
        </w:rPr>
        <w:t>и межкультурное</w:t>
      </w:r>
      <w:r w:rsidR="009C024E">
        <w:rPr>
          <w:rFonts w:ascii="Times New Roman" w:hAnsi="Times New Roman"/>
          <w:color w:val="000000"/>
          <w:sz w:val="24"/>
          <w:szCs w:val="24"/>
        </w:rPr>
        <w:t xml:space="preserve"> взаимодействие</w:t>
      </w:r>
      <w:r w:rsidRPr="00281E9E">
        <w:rPr>
          <w:rFonts w:ascii="Times New Roman" w:hAnsi="Times New Roman"/>
          <w:color w:val="000000"/>
          <w:sz w:val="24"/>
          <w:szCs w:val="24"/>
        </w:rPr>
        <w:t>» является всестороннее изучение проблем общения во всем многообразии его форм и проявлений.</w:t>
      </w:r>
    </w:p>
    <w:p w:rsidR="00027E1B" w:rsidRPr="00281E9E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50F8" w:rsidRPr="00281E9E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Цели курса:</w:t>
      </w:r>
    </w:p>
    <w:p w:rsidR="004850F8" w:rsidRPr="00281E9E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ознакомить студентов с теоретическими основами межкультурной коммуникации;</w:t>
      </w:r>
    </w:p>
    <w:p w:rsidR="004850F8" w:rsidRPr="00281E9E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помочь овладеть основными понятиями и терминологией;</w:t>
      </w:r>
    </w:p>
    <w:p w:rsidR="004850F8" w:rsidRPr="00281E9E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развить культурную восприимчивость, способность к правильной интерпретации различных видов коммуникативного поведения;</w:t>
      </w:r>
    </w:p>
    <w:p w:rsidR="004850F8" w:rsidRPr="00281E9E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формировать умения и навыки применения на практике полученных знаний в конкретных ситуациях межкультурного взаимодействия;</w:t>
      </w:r>
    </w:p>
    <w:p w:rsidR="004850F8" w:rsidRPr="00281E9E" w:rsidRDefault="004850F8" w:rsidP="00E8452A">
      <w:pPr>
        <w:numPr>
          <w:ilvl w:val="0"/>
          <w:numId w:val="6"/>
        </w:numPr>
        <w:tabs>
          <w:tab w:val="left" w:pos="284"/>
          <w:tab w:val="left" w:pos="1545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развивать способности толерантного отношения к другим культурам и их представителям.</w:t>
      </w:r>
    </w:p>
    <w:p w:rsidR="004850F8" w:rsidRPr="00281E9E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50F8" w:rsidRPr="00281E9E" w:rsidRDefault="004850F8" w:rsidP="00E8452A">
      <w:pPr>
        <w:tabs>
          <w:tab w:val="left" w:pos="284"/>
          <w:tab w:val="left" w:pos="1545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Задачи курса: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изучить типы, виды, формы, модели и структурные компоненты меж-</w:t>
      </w:r>
    </w:p>
    <w:p w:rsidR="004850F8" w:rsidRPr="00281E9E" w:rsidRDefault="004850F8" w:rsidP="00E8452A">
      <w:pPr>
        <w:pStyle w:val="a8"/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культурной коммуникации;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овладеть методологическими приемами коммуникативного поведения;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ознакомиться с особенностями коммуникативного поведения в различных сферах общественной жизни;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освоить методы исследования межкультурной коммуникации;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получить навыки культурного поведения, культуры межличностного общения;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получить навыки подбора и использования новой информации, в том числе научных и популярных статей, федеральных и местных законов с позиций человека, имеющего представление о предмете на уровне принятых в научной среде понятий и определений;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развить умения поиска и анализа информации, необходимой для принятия решения и возможных путях их использования;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получить навыки работы с информацией и публичных выступлений перед инокультурной аудиторией;</w:t>
      </w:r>
    </w:p>
    <w:p w:rsidR="004850F8" w:rsidRPr="00281E9E" w:rsidRDefault="004850F8" w:rsidP="00E8452A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сформировать умения, связанные с организацией командной работы в поликультурном коллективе.</w:t>
      </w:r>
    </w:p>
    <w:p w:rsidR="00A72660" w:rsidRPr="00281E9E" w:rsidRDefault="00A72660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E1B" w:rsidRPr="00281E9E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Область применения: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образование, социальная сфера, культура.</w:t>
      </w:r>
    </w:p>
    <w:p w:rsidR="00027E1B" w:rsidRPr="00281E9E" w:rsidRDefault="00027E1B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Объекты профессиональной деятельности бакалавров:</w:t>
      </w: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81E9E">
        <w:rPr>
          <w:rFonts w:ascii="Times New Roman" w:hAnsi="Times New Roman"/>
          <w:color w:val="000000"/>
          <w:sz w:val="24"/>
          <w:szCs w:val="24"/>
        </w:rPr>
        <w:t>обучение, воспитание, развитие, просвещение; образовательные системы.</w:t>
      </w:r>
    </w:p>
    <w:p w:rsidR="00027E1B" w:rsidRPr="00281E9E" w:rsidRDefault="00027E1B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 xml:space="preserve">Бакалавр по </w:t>
      </w:r>
      <w:r w:rsidR="00CB091F" w:rsidRPr="00CB091F">
        <w:rPr>
          <w:rFonts w:ascii="Times New Roman" w:hAnsi="Times New Roman"/>
          <w:sz w:val="24"/>
          <w:szCs w:val="24"/>
        </w:rPr>
        <w:t xml:space="preserve">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 </w:t>
      </w: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81E9E">
        <w:rPr>
          <w:rFonts w:ascii="Times New Roman" w:hAnsi="Times New Roman"/>
          <w:color w:val="000000"/>
          <w:sz w:val="24"/>
          <w:szCs w:val="24"/>
        </w:rPr>
        <w:t>готовится к следующим видам профессиональной</w:t>
      </w: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81E9E">
        <w:rPr>
          <w:rFonts w:ascii="Times New Roman" w:hAnsi="Times New Roman"/>
          <w:color w:val="000000"/>
          <w:sz w:val="24"/>
          <w:szCs w:val="24"/>
        </w:rPr>
        <w:t>деятельности: изучение возможностей, потребностей, достижений обучающихся в области образования и проектирование на основе полученных результатов индивидуальных маршрутов их обучения, воспитания, развития; организация обучения и воспитания в сфере образования с использованием технологий, соответствующих возрастным особенностям обучающихся и отражающих специфику предметной области; организация взаимодействия с общественными и образовательными организациями, детскими коллективами и родителями для решения задач в профессиональной деятельности; использование возможностей образовательной среды для обеспечения качества образования, в том числе с применением информационных технологий; осуществление профессионального самообразования и личностного роста, проектирование дальнейшего образовательного маршрута и профессиональной карьеры.</w:t>
      </w:r>
    </w:p>
    <w:p w:rsidR="00B74D2C" w:rsidRPr="00281E9E" w:rsidRDefault="00B74D2C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4D2C" w:rsidRPr="00281E9E" w:rsidRDefault="00A72660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результатам освоения дисциплины: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результате изучения дисциплины студент должен: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ab/>
        <w:t xml:space="preserve">знать: </w:t>
      </w:r>
      <w:r w:rsidRPr="00281E9E">
        <w:rPr>
          <w:rFonts w:ascii="Times New Roman" w:hAnsi="Times New Roman"/>
          <w:color w:val="000000"/>
          <w:sz w:val="24"/>
          <w:szCs w:val="24"/>
        </w:rPr>
        <w:t>структуру современного культурологического знания; социокультурные закономерности и особенности межкультурных взаимодействий.</w:t>
      </w: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ab/>
        <w:t xml:space="preserve">уметь: 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выстраивать социальные взаимодействия с учетом этнокультурных и конфессиональных различий; последовательно и грамотно формулировать и высказывать свои мысли. 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ab/>
        <w:t xml:space="preserve">владеть: </w:t>
      </w:r>
      <w:r w:rsidRPr="00281E9E">
        <w:rPr>
          <w:rFonts w:ascii="Times New Roman" w:hAnsi="Times New Roman"/>
          <w:color w:val="000000"/>
          <w:sz w:val="24"/>
          <w:szCs w:val="24"/>
        </w:rPr>
        <w:t>основами культуры современного общества, историческим методом и применять его к анализу социокультурных явлений; нормами взаимодействия и сотрудничества, толерантностью, социальной мобильностью.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3899" w:rsidRPr="00281E9E" w:rsidRDefault="00163899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2. Место дисциплины  в структуре ООП:</w:t>
      </w:r>
    </w:p>
    <w:p w:rsidR="00163899" w:rsidRPr="00281E9E" w:rsidRDefault="00163899" w:rsidP="00CB091F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«Культура  и межкультурное взаимодействие» является дисциплиной по выбору  вариативной части гуманитарного, социального и экономического цикла 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по специальности «Подготовка служителей и религиозного персонала исламского вероисповедания» Дисциплина реализуется в ДОРО ВО «Исламский университет имени шейха Абдула-Афанди» на кафедре «Исламских дисциплин».</w:t>
      </w:r>
    </w:p>
    <w:p w:rsidR="00163899" w:rsidRPr="00281E9E" w:rsidRDefault="00163899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Пре</w:t>
      </w:r>
      <w:r w:rsidR="00CB091F" w:rsidRPr="00281E9E">
        <w:rPr>
          <w:rFonts w:ascii="Times New Roman" w:hAnsi="Times New Roman"/>
          <w:color w:val="000000"/>
          <w:sz w:val="24"/>
          <w:szCs w:val="24"/>
        </w:rPr>
        <w:t>д</w:t>
      </w:r>
      <w:r w:rsidRPr="00281E9E">
        <w:rPr>
          <w:rFonts w:ascii="Times New Roman" w:hAnsi="Times New Roman"/>
          <w:color w:val="000000"/>
          <w:sz w:val="24"/>
          <w:szCs w:val="24"/>
        </w:rPr>
        <w:t>лагаемый курс способствует выработке знаний в области межкультурного взаимодействия, актуального в разных сферах социальной жизни. Компетентное владение и оперирование методами и способами коммуникации предполагает эффективный диалог культур, возможность самостоятельного анализа межкультурных конфликтов и пути их разрешения на различных уровнях. Практические тренинги и семинары направлены на реализацию полученных теоретических знаний в области межличностных и межгрупповых контактов в инокультурной среде.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Курс разработан с учетом базовых дисциплин, освоенных студентами ранее: социальная коммуникация, общая социология, этнология, связи с общественностью, социология культуры. Курс готовит выпускника, владеющего основами культурной грамотности</w:t>
      </w:r>
    </w:p>
    <w:p w:rsidR="00163899" w:rsidRPr="00281E9E" w:rsidRDefault="00163899" w:rsidP="00E8452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2660" w:rsidRPr="00281E9E" w:rsidRDefault="00144EF8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A72660" w:rsidRPr="00281E9E">
        <w:rPr>
          <w:rFonts w:ascii="Times New Roman" w:hAnsi="Times New Roman"/>
          <w:b/>
          <w:bCs/>
          <w:color w:val="000000"/>
          <w:sz w:val="24"/>
          <w:szCs w:val="24"/>
        </w:rPr>
        <w:t>. Объем дисциплины и виды учебной работы</w:t>
      </w:r>
    </w:p>
    <w:p w:rsidR="00A72660" w:rsidRPr="00281E9E" w:rsidRDefault="00A72660" w:rsidP="00E8452A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Общая трудоемкость дисциплины составляет </w:t>
      </w:r>
      <w:r w:rsidR="00B74D2C" w:rsidRPr="00281E9E">
        <w:rPr>
          <w:rFonts w:ascii="Times New Roman" w:hAnsi="Times New Roman"/>
          <w:color w:val="000000"/>
          <w:sz w:val="24"/>
          <w:szCs w:val="24"/>
        </w:rPr>
        <w:t xml:space="preserve">144 ч., 4 </w:t>
      </w:r>
      <w:r w:rsidR="00003403" w:rsidRPr="00281E9E">
        <w:rPr>
          <w:rFonts w:ascii="Times New Roman" w:hAnsi="Times New Roman"/>
          <w:color w:val="000000"/>
          <w:sz w:val="24"/>
          <w:szCs w:val="24"/>
        </w:rPr>
        <w:t>экзамен</w:t>
      </w:r>
      <w:r w:rsidRPr="00281E9E">
        <w:rPr>
          <w:rFonts w:ascii="Times New Roman" w:hAnsi="Times New Roman"/>
          <w:color w:val="000000"/>
          <w:sz w:val="24"/>
          <w:szCs w:val="24"/>
        </w:rPr>
        <w:t>ны</w:t>
      </w:r>
      <w:r w:rsidR="00B74D2C" w:rsidRPr="00281E9E">
        <w:rPr>
          <w:rFonts w:ascii="Times New Roman" w:hAnsi="Times New Roman"/>
          <w:color w:val="000000"/>
          <w:sz w:val="24"/>
          <w:szCs w:val="24"/>
        </w:rPr>
        <w:t>е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единиц</w:t>
      </w:r>
      <w:r w:rsidR="00B74D2C" w:rsidRPr="00281E9E">
        <w:rPr>
          <w:rFonts w:ascii="Times New Roman" w:hAnsi="Times New Roman"/>
          <w:color w:val="000000"/>
          <w:sz w:val="24"/>
          <w:szCs w:val="24"/>
        </w:rPr>
        <w:t>ы</w:t>
      </w:r>
      <w:r w:rsidRPr="00281E9E">
        <w:rPr>
          <w:rFonts w:ascii="Times New Roman" w:hAnsi="Times New Roman"/>
          <w:color w:val="000000"/>
          <w:sz w:val="24"/>
          <w:szCs w:val="24"/>
        </w:rPr>
        <w:t>.</w:t>
      </w:r>
    </w:p>
    <w:p w:rsidR="00B74D2C" w:rsidRPr="00281E9E" w:rsidRDefault="00B74D2C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A72660" w:rsidRPr="00FE6800" w:rsidTr="00AB0DA5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B74D2C" w:rsidRPr="00281E9E" w:rsidRDefault="00B74D2C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Вид учебной работы</w:t>
            </w:r>
          </w:p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Семестры</w:t>
            </w:r>
          </w:p>
        </w:tc>
      </w:tr>
      <w:tr w:rsidR="00A72660" w:rsidRPr="00FE6800" w:rsidTr="00AB0DA5">
        <w:trPr>
          <w:trHeight w:val="234"/>
        </w:trPr>
        <w:tc>
          <w:tcPr>
            <w:tcW w:w="5489" w:type="dxa"/>
            <w:vMerge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1330" w:type="dxa"/>
            <w:vMerge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A72660" w:rsidRPr="00281E9E" w:rsidRDefault="00543A19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rPr>
          <w:trHeight w:val="424"/>
        </w:trPr>
        <w:tc>
          <w:tcPr>
            <w:tcW w:w="5489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b/>
                <w:bCs/>
                <w:color w:val="000000"/>
              </w:rPr>
              <w:lastRenderedPageBreak/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В том числе: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Лекции</w:t>
            </w:r>
          </w:p>
        </w:tc>
        <w:tc>
          <w:tcPr>
            <w:tcW w:w="1330" w:type="dxa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5" w:type="dxa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Практические занятия</w:t>
            </w:r>
          </w:p>
        </w:tc>
        <w:tc>
          <w:tcPr>
            <w:tcW w:w="1330" w:type="dxa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5" w:type="dxa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Семинары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Лабораторные работы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</w:tr>
      <w:tr w:rsidR="00E006B0" w:rsidRPr="00FE6800" w:rsidTr="00AB0DA5">
        <w:tc>
          <w:tcPr>
            <w:tcW w:w="5489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330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В том числе: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-</w:t>
            </w: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Курсовой проект (работа)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Контрольные работы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Реферат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</w:rPr>
            </w:pPr>
            <w:r w:rsidRPr="00281E9E">
              <w:rPr>
                <w:i/>
                <w:iCs/>
                <w:color w:val="000000"/>
              </w:rPr>
              <w:t>Другие виды самостоятельной работы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i/>
                <w:iCs/>
                <w:color w:val="000000"/>
              </w:rPr>
            </w:pP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c>
          <w:tcPr>
            <w:tcW w:w="5489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Вид промежуточной аттестации (экзамен)</w:t>
            </w:r>
          </w:p>
        </w:tc>
        <w:tc>
          <w:tcPr>
            <w:tcW w:w="1330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Общая трудоемкость                                     час</w:t>
            </w:r>
          </w:p>
        </w:tc>
        <w:tc>
          <w:tcPr>
            <w:tcW w:w="1330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63390A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  <w:shd w:val="clear" w:color="auto" w:fill="E0E0E0"/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  <w:tr w:rsidR="00E006B0" w:rsidRPr="00FE6800" w:rsidTr="00AB0DA5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E006B0" w:rsidRPr="00281E9E" w:rsidRDefault="00E006B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</w:p>
        </w:tc>
      </w:tr>
    </w:tbl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2660" w:rsidRPr="00281E9E" w:rsidRDefault="00144EF8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A72660" w:rsidRPr="00281E9E">
        <w:rPr>
          <w:rFonts w:ascii="Times New Roman" w:hAnsi="Times New Roman"/>
          <w:b/>
          <w:bCs/>
          <w:color w:val="000000"/>
          <w:sz w:val="24"/>
          <w:szCs w:val="24"/>
        </w:rPr>
        <w:t>. Содержание дисциплины</w:t>
      </w:r>
    </w:p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5.1. Разделы (блоки) дисциплины и виды занятий</w:t>
      </w: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979"/>
        <w:gridCol w:w="570"/>
        <w:gridCol w:w="559"/>
        <w:gridCol w:w="8"/>
        <w:gridCol w:w="708"/>
        <w:gridCol w:w="709"/>
        <w:gridCol w:w="709"/>
        <w:gridCol w:w="992"/>
        <w:gridCol w:w="498"/>
      </w:tblGrid>
      <w:tr w:rsidR="00CB091F" w:rsidRPr="00FE6800" w:rsidTr="00CB091F">
        <w:trPr>
          <w:gridAfter w:val="1"/>
          <w:wAfter w:w="498" w:type="dxa"/>
          <w:cantSplit/>
          <w:trHeight w:val="1322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блока (раздела)</w:t>
            </w: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тем блока (раздела) дисциплины</w:t>
            </w:r>
          </w:p>
        </w:tc>
        <w:tc>
          <w:tcPr>
            <w:tcW w:w="570" w:type="dxa"/>
            <w:textDirection w:val="btLr"/>
            <w:vAlign w:val="cente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</w:t>
            </w:r>
          </w:p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textDirection w:val="btLr"/>
            <w:vAlign w:val="cente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Лабораборн работы</w:t>
            </w:r>
          </w:p>
        </w:tc>
        <w:tc>
          <w:tcPr>
            <w:tcW w:w="709" w:type="dxa"/>
            <w:textDirection w:val="btL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СРС</w:t>
            </w:r>
          </w:p>
        </w:tc>
        <w:tc>
          <w:tcPr>
            <w:tcW w:w="992" w:type="dxa"/>
            <w:textDirection w:val="btLr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Основы межкультурной коммуникации</w:t>
            </w: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1. Межкультурная коммуникация как научная дисциплина</w:t>
            </w:r>
          </w:p>
        </w:tc>
        <w:tc>
          <w:tcPr>
            <w:tcW w:w="570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2.Понятие «культура» и его составляющие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3.Структурные признаки культуры. </w:t>
            </w: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культурное многообразие мира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4.Культура и коммуникация. Освоение культуры. Коммуникация в разных культурах</w:t>
            </w:r>
          </w:p>
        </w:tc>
        <w:tc>
          <w:tcPr>
            <w:tcW w:w="570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5.Виды межкультурной коммуникации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6.Стереотипы и предрассудки в межкультурной коммуникации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7.Результаты межкультурной коммуникации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Язык как зеркало культуры</w:t>
            </w: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8.Межкультурные различия при употреблении языка</w:t>
            </w:r>
          </w:p>
        </w:tc>
        <w:tc>
          <w:tcPr>
            <w:tcW w:w="570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9.Мышление и язык в межкультурном общении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10.Язык как хранитель культуры. </w:t>
            </w:r>
            <w:r w:rsidRPr="00281E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Язык и национальный характер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11.Язык и этническая идентичность.</w:t>
            </w:r>
          </w:p>
        </w:tc>
        <w:tc>
          <w:tcPr>
            <w:tcW w:w="57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B091F" w:rsidRPr="00FE6800" w:rsidTr="00CB091F">
        <w:trPr>
          <w:gridAfter w:val="1"/>
          <w:wAfter w:w="498" w:type="dxa"/>
        </w:trPr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12.Взаимозависимость глобальных процессов  межкультурного взаимодействия</w:t>
            </w:r>
          </w:p>
        </w:tc>
        <w:tc>
          <w:tcPr>
            <w:tcW w:w="570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B091F" w:rsidRPr="00FE6800" w:rsidTr="00CB091F"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97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70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" w:type="dxa"/>
            <w:gridSpan w:val="2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8" w:type="dxa"/>
            <w:vMerge w:val="restart"/>
            <w:tcBorders>
              <w:top w:val="nil"/>
            </w:tcBorders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91F" w:rsidRPr="00FE6800" w:rsidTr="00CB091F"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82" w:type="dxa"/>
            <w:gridSpan w:val="8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992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8" w:type="dxa"/>
            <w:vMerge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91F" w:rsidRPr="00FE6800" w:rsidTr="00CB091F">
        <w:tc>
          <w:tcPr>
            <w:tcW w:w="648" w:type="dxa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82" w:type="dxa"/>
            <w:gridSpan w:val="8"/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Общая трудоемкость</w:t>
            </w:r>
          </w:p>
        </w:tc>
        <w:tc>
          <w:tcPr>
            <w:tcW w:w="992" w:type="dxa"/>
          </w:tcPr>
          <w:p w:rsidR="00CB091F" w:rsidRPr="00281E9E" w:rsidRDefault="0063390A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8" w:type="dxa"/>
            <w:vMerge/>
            <w:tcBorders>
              <w:bottom w:val="nil"/>
            </w:tcBorders>
          </w:tcPr>
          <w:p w:rsidR="00CB091F" w:rsidRPr="00281E9E" w:rsidRDefault="00CB091F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Практические занятия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6096"/>
        <w:gridCol w:w="1080"/>
      </w:tblGrid>
      <w:tr w:rsidR="00A72660" w:rsidRPr="00FE6800" w:rsidTr="005711A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№ п/п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наименование блока (раздела) дисциплины</w:t>
            </w:r>
          </w:p>
        </w:tc>
        <w:tc>
          <w:tcPr>
            <w:tcW w:w="6096" w:type="dxa"/>
            <w:tcBorders>
              <w:top w:val="single" w:sz="12" w:space="0" w:color="auto"/>
            </w:tcBorders>
            <w:vAlign w:val="center"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Наименование практических работ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A72660" w:rsidRPr="00281E9E" w:rsidRDefault="00A72660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Трудо-емкость в часах</w:t>
            </w:r>
          </w:p>
        </w:tc>
      </w:tr>
      <w:tr w:rsidR="00A70B3E" w:rsidRPr="00FE6800" w:rsidTr="005711A2">
        <w:tc>
          <w:tcPr>
            <w:tcW w:w="675" w:type="dxa"/>
          </w:tcPr>
          <w:p w:rsidR="00A70B3E" w:rsidRPr="00281E9E" w:rsidRDefault="00A70B3E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1.</w:t>
            </w:r>
          </w:p>
        </w:tc>
        <w:tc>
          <w:tcPr>
            <w:tcW w:w="1701" w:type="dxa"/>
          </w:tcPr>
          <w:p w:rsidR="00A70B3E" w:rsidRPr="00281E9E" w:rsidRDefault="00A70B3E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Основы межкультурной коммуникации</w:t>
            </w:r>
          </w:p>
        </w:tc>
        <w:tc>
          <w:tcPr>
            <w:tcW w:w="6096" w:type="dxa"/>
          </w:tcPr>
          <w:p w:rsidR="00A70B3E" w:rsidRPr="00281E9E" w:rsidRDefault="005711A2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1.Структурные признаки культуры. </w:t>
            </w: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культурное многообразие мира</w:t>
            </w:r>
          </w:p>
        </w:tc>
        <w:tc>
          <w:tcPr>
            <w:tcW w:w="1080" w:type="dxa"/>
          </w:tcPr>
          <w:p w:rsidR="00A70B3E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70B3E" w:rsidRPr="00FE6800" w:rsidTr="005711A2">
        <w:tc>
          <w:tcPr>
            <w:tcW w:w="675" w:type="dxa"/>
          </w:tcPr>
          <w:p w:rsidR="00A70B3E" w:rsidRPr="00281E9E" w:rsidRDefault="005711A2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A70B3E" w:rsidRPr="00281E9E" w:rsidRDefault="00A70B3E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0B3E" w:rsidRPr="00281E9E" w:rsidRDefault="005711A2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70B3E"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.Стереотипы и предрассудки в межкультурной коммуникации</w:t>
            </w:r>
          </w:p>
        </w:tc>
        <w:tc>
          <w:tcPr>
            <w:tcW w:w="1080" w:type="dxa"/>
          </w:tcPr>
          <w:p w:rsidR="00A70B3E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70B3E" w:rsidRPr="00FE6800" w:rsidTr="005711A2">
        <w:tc>
          <w:tcPr>
            <w:tcW w:w="675" w:type="dxa"/>
          </w:tcPr>
          <w:p w:rsidR="00A70B3E" w:rsidRPr="00281E9E" w:rsidRDefault="005711A2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A70B3E" w:rsidRPr="00281E9E" w:rsidRDefault="00A70B3E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Язык как зеркало культуры</w:t>
            </w:r>
          </w:p>
        </w:tc>
        <w:tc>
          <w:tcPr>
            <w:tcW w:w="6096" w:type="dxa"/>
          </w:tcPr>
          <w:p w:rsidR="00A70B3E" w:rsidRPr="00281E9E" w:rsidRDefault="005711A2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1.Мышление и язык в межкультурном общении</w:t>
            </w:r>
          </w:p>
        </w:tc>
        <w:tc>
          <w:tcPr>
            <w:tcW w:w="1080" w:type="dxa"/>
          </w:tcPr>
          <w:p w:rsidR="00A70B3E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70B3E" w:rsidRPr="00FE6800" w:rsidTr="005711A2">
        <w:tc>
          <w:tcPr>
            <w:tcW w:w="675" w:type="dxa"/>
          </w:tcPr>
          <w:p w:rsidR="00A70B3E" w:rsidRPr="00281E9E" w:rsidRDefault="005711A2" w:rsidP="00067504">
            <w:pPr>
              <w:pStyle w:val="a4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A70B3E" w:rsidRPr="00281E9E" w:rsidRDefault="00A70B3E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</w:tcPr>
          <w:p w:rsidR="00A70B3E" w:rsidRPr="00281E9E" w:rsidRDefault="00A70B3E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2.Взаимозависимость глобальных процессов  межкультурного взаимодействия</w:t>
            </w:r>
          </w:p>
        </w:tc>
        <w:tc>
          <w:tcPr>
            <w:tcW w:w="1080" w:type="dxa"/>
          </w:tcPr>
          <w:p w:rsidR="00A70B3E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2660" w:rsidRPr="00281E9E" w:rsidRDefault="00A72660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Самостоятельная работа студента</w:t>
      </w:r>
    </w:p>
    <w:p w:rsidR="00A70B3E" w:rsidRPr="00281E9E" w:rsidRDefault="00A70B3E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"/>
        <w:gridCol w:w="4819"/>
        <w:gridCol w:w="2977"/>
        <w:gridCol w:w="992"/>
      </w:tblGrid>
      <w:tr w:rsidR="00B93535" w:rsidRPr="00FE6800" w:rsidTr="00B6653B">
        <w:trPr>
          <w:trHeight w:val="651"/>
        </w:trPr>
        <w:tc>
          <w:tcPr>
            <w:tcW w:w="516" w:type="dxa"/>
          </w:tcPr>
          <w:p w:rsidR="00B93535" w:rsidRPr="00281E9E" w:rsidRDefault="00B93535" w:rsidP="00067504">
            <w:pPr>
              <w:tabs>
                <w:tab w:val="left" w:pos="374"/>
                <w:tab w:val="left" w:pos="733"/>
              </w:tabs>
              <w:spacing w:after="0" w:line="240" w:lineRule="auto"/>
              <w:ind w:right="3712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Темы и вопросы для самостоятельной работы</w:t>
            </w:r>
          </w:p>
        </w:tc>
        <w:tc>
          <w:tcPr>
            <w:tcW w:w="160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и содержание самостоятельной работы</w:t>
            </w:r>
          </w:p>
        </w:tc>
        <w:tc>
          <w:tcPr>
            <w:tcW w:w="533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Трудоемкость в часах</w:t>
            </w:r>
          </w:p>
        </w:tc>
      </w:tr>
      <w:tr w:rsidR="00B6653B" w:rsidRPr="00FE6800" w:rsidTr="00B6653B">
        <w:trPr>
          <w:trHeight w:val="281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и сущность культуры.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Проработка лекционного материала.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521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-Культурно- антропологический аспект культуры.</w:t>
            </w:r>
          </w:p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-Отношения между культурами.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Подготовка эссе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689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-История и методология исследования культуры.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8"/>
              <w:tabs>
                <w:tab w:val="left" w:pos="221"/>
              </w:tabs>
              <w:ind w:left="0"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 xml:space="preserve">Подготовка к практическим работам 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382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Освоение культуры.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-Социализация.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-Инкультурация.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-Стадии инкультурации.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-Механизм инкультурации.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627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и поведение.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-Многообразие поведения и его факторы.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-Эмпатия и коммуникация.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-Формы прохождения эмпатии.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-Основные характеристики эмпатии.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 xml:space="preserve">Составление глоссария по темам. 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93535" w:rsidRPr="00FE6800" w:rsidTr="00B6653B">
        <w:trPr>
          <w:trHeight w:val="758"/>
        </w:trPr>
        <w:tc>
          <w:tcPr>
            <w:tcW w:w="516" w:type="dxa"/>
          </w:tcPr>
          <w:p w:rsidR="00B93535" w:rsidRPr="00281E9E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и ценности.</w:t>
            </w:r>
          </w:p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-Природа и сущность ценностей культуры.</w:t>
            </w:r>
          </w:p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-Формы культурных ценностей.</w:t>
            </w:r>
          </w:p>
        </w:tc>
        <w:tc>
          <w:tcPr>
            <w:tcW w:w="160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рефератов по предложенным темам.</w:t>
            </w:r>
          </w:p>
        </w:tc>
        <w:tc>
          <w:tcPr>
            <w:tcW w:w="533" w:type="pct"/>
          </w:tcPr>
          <w:p w:rsidR="00B93535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93535" w:rsidRPr="00FE6800" w:rsidTr="00B6653B">
        <w:trPr>
          <w:trHeight w:val="1805"/>
        </w:trPr>
        <w:tc>
          <w:tcPr>
            <w:tcW w:w="516" w:type="dxa"/>
          </w:tcPr>
          <w:p w:rsidR="00B93535" w:rsidRPr="00281E9E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Этнонациональные аспекты культуры</w:t>
            </w:r>
          </w:p>
          <w:p w:rsidR="00B93535" w:rsidRPr="00281E9E" w:rsidRDefault="00B9353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-Понятия этнос и этническая идентичность (теории этничности), культурная и языковая картина мира, этнокультурные стереотипы.</w:t>
            </w:r>
          </w:p>
        </w:tc>
        <w:tc>
          <w:tcPr>
            <w:tcW w:w="160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pct"/>
          </w:tcPr>
          <w:p w:rsidR="00B93535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93535" w:rsidRPr="00FE6800" w:rsidTr="00B6653B">
        <w:trPr>
          <w:trHeight w:val="1398"/>
        </w:trPr>
        <w:tc>
          <w:tcPr>
            <w:tcW w:w="516" w:type="dxa"/>
          </w:tcPr>
          <w:p w:rsidR="00B93535" w:rsidRPr="00281E9E" w:rsidRDefault="00B93535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93535" w:rsidRPr="00281E9E" w:rsidRDefault="00B93535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-Компоненты этнической реальности и этнодифференцирующие признаки общности: этноним, историческое прошлое этноса, этническая территория, язык, религия и культура.</w:t>
            </w:r>
          </w:p>
        </w:tc>
        <w:tc>
          <w:tcPr>
            <w:tcW w:w="1600" w:type="pct"/>
          </w:tcPr>
          <w:p w:rsidR="00B93535" w:rsidRPr="00281E9E" w:rsidRDefault="00B9353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</w:tcPr>
          <w:p w:rsidR="00B93535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647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-Этапы становления этнической идентичности.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Проработка лекционного материала.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658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-Когнитивный и аффективный компоненты этничности.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Подготовка эссе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892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-Этнодифференциация «свой» и «чужой» (комплекс представлений о своей и других этнических общностях).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8"/>
              <w:tabs>
                <w:tab w:val="left" w:pos="221"/>
              </w:tabs>
              <w:ind w:left="0"/>
              <w:jc w:val="both"/>
              <w:rPr>
                <w:color w:val="000000"/>
              </w:rPr>
            </w:pP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531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Феномен межэтнической напряженности.</w:t>
            </w:r>
          </w:p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-Проблемы трансформации этнической идентичности. Место человека в обновленном этнокультурном пространстве и проблема сохранения этничности.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796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Атрибуция в межкультурной коммуникации.</w:t>
            </w:r>
          </w:p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-Понятие и сущность атрибуции.</w:t>
            </w:r>
          </w:p>
        </w:tc>
        <w:tc>
          <w:tcPr>
            <w:tcW w:w="1600" w:type="pct"/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406"/>
        </w:trPr>
        <w:tc>
          <w:tcPr>
            <w:tcW w:w="516" w:type="dxa"/>
            <w:tcBorders>
              <w:top w:val="nil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nil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-Ошибки атрибуции и их влияние на процесс </w:t>
            </w: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межкультурной коммуникации.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Подготовка рефератов по </w:t>
            </w: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предложенным темам.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B6653B" w:rsidRPr="00FE6800" w:rsidTr="00B6653B">
        <w:trPr>
          <w:trHeight w:val="521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Теоретико-прикладной аспект межкультурной коммуникации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475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-Антропологический, культурологический, социально-психологический, этнологический подходы к изучению межкультурного взаимодействия.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092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-Термины «межкультурная коммуникация», «кросскультурная коммуникация» и «мультикультурная коммуникация».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504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-Многообразие концепций и теорий в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 xml:space="preserve">Составление глоссария по темам. 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547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изучении межкультурной коммуникации. Теория Э.Холла о контекстах культур.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166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spacing w:after="0" w:line="240" w:lineRule="auto"/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-Высококонтекстуальные и низкоконтекстуальные культуры.</w:t>
            </w:r>
          </w:p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-Культуры с монохронным и полихронным использованием времени.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117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-Теория культурных измерений Г. Хофстеде. Категории оценки культуры (символы, ритуалы, герои, ценности) и соответствующая шкала измерений.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698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-Пять типов культурных измерений: дистанция власти, индивидуализм (коллективизм), маскулинность (феминность), избежание неопределенности, долгосрочная и краткосрочная ориентация.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Проработка лекционного материала.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406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-Теория «культурной грамотности» Э. Хирша. Уровни владения языковой, культурной и коммуникативной компетенцией. Асимметрия.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d"/>
              <w:tabs>
                <w:tab w:val="left" w:pos="221"/>
              </w:tabs>
              <w:spacing w:after="0"/>
              <w:contextualSpacing/>
              <w:jc w:val="both"/>
            </w:pPr>
            <w:r w:rsidRPr="00281E9E">
              <w:t>Подготовка эссе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25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-Теория «Культурного шока» К. Оберга. Культурный шок перехода и его стадии (напряжение, чувство потери, одиночества,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8"/>
              <w:tabs>
                <w:tab w:val="left" w:pos="221"/>
              </w:tabs>
              <w:ind w:left="0"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 xml:space="preserve">Подготовка к практическим работам 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739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нарушение ролевых ожиданий, тревога и неполноценность).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>Теоретическое осмысление изученного материала и последующее углубление изучения материала путем подготовки реферата по проблемею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264"/>
        </w:trPr>
        <w:tc>
          <w:tcPr>
            <w:tcW w:w="516" w:type="dxa"/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-Теории К. Клакхона и Ф. Стродбека. Пассивные и активные культуры, концепты природы и времени в разных культурах.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pStyle w:val="a4"/>
              <w:tabs>
                <w:tab w:val="left" w:pos="221"/>
              </w:tabs>
              <w:contextualSpacing/>
              <w:rPr>
                <w:color w:val="000000"/>
              </w:rPr>
            </w:pPr>
            <w:r w:rsidRPr="00281E9E">
              <w:rPr>
                <w:color w:val="000000"/>
              </w:rPr>
              <w:t xml:space="preserve">Составление глоссария по темам. </w:t>
            </w:r>
          </w:p>
        </w:tc>
        <w:tc>
          <w:tcPr>
            <w:tcW w:w="533" w:type="pct"/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092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-Теория Л.Самовара и Р. Портера. Способы вербального и невербального общения. Значения символов культуры.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1433"/>
        </w:trPr>
        <w:tc>
          <w:tcPr>
            <w:tcW w:w="516" w:type="dxa"/>
            <w:tcBorders>
              <w:bottom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-Модели аккультурации Д. Берри, С. Бочнера, Г. Триандиса. </w:t>
            </w:r>
          </w:p>
        </w:tc>
        <w:tc>
          <w:tcPr>
            <w:tcW w:w="1600" w:type="pct"/>
            <w:tcBorders>
              <w:top w:val="nil"/>
              <w:bottom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темы самостоятельной работы по рекомендуемой литературе и подготовке докладов к практическому занятию.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B6653B" w:rsidRPr="00281E9E" w:rsidRDefault="00233425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6653B" w:rsidRPr="00FE6800" w:rsidTr="00B6653B">
        <w:trPr>
          <w:trHeight w:val="748"/>
        </w:trPr>
        <w:tc>
          <w:tcPr>
            <w:tcW w:w="516" w:type="dxa"/>
            <w:tcBorders>
              <w:bottom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bottom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приобщения и адаптации к новому культурному окружению.</w:t>
            </w:r>
          </w:p>
        </w:tc>
        <w:tc>
          <w:tcPr>
            <w:tcW w:w="1600" w:type="pct"/>
            <w:tcBorders>
              <w:top w:val="nil"/>
              <w:bottom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рефератов по предложенным темам.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6653B" w:rsidRPr="00FE6800" w:rsidTr="00B6653B">
        <w:trPr>
          <w:trHeight w:val="938"/>
        </w:trPr>
        <w:tc>
          <w:tcPr>
            <w:tcW w:w="516" w:type="dxa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numPr>
                <w:ilvl w:val="0"/>
                <w:numId w:val="21"/>
              </w:numPr>
              <w:tabs>
                <w:tab w:val="left" w:pos="374"/>
                <w:tab w:val="left" w:pos="733"/>
              </w:tabs>
              <w:ind w:left="0" w:right="3712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9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Последствия межкультурного контакта на уровне групп и личности.</w:t>
            </w:r>
          </w:p>
        </w:tc>
        <w:tc>
          <w:tcPr>
            <w:tcW w:w="1600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экспериментальной работы по выбранной теме и обсуждение полученных результатов.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B6653B" w:rsidRPr="00281E9E" w:rsidRDefault="00B6653B" w:rsidP="00067504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14F04" w:rsidRPr="00281E9E" w:rsidRDefault="00814F04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E5E38" w:rsidRPr="00281E9E" w:rsidRDefault="00AE5E38" w:rsidP="00067504">
      <w:pPr>
        <w:tabs>
          <w:tab w:val="left" w:pos="284"/>
          <w:tab w:val="left" w:pos="709"/>
        </w:tabs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5. Перечень учебно-методического обеспечения для самостоятельной работы обучающихся.</w:t>
      </w:r>
    </w:p>
    <w:p w:rsidR="00AE5E38" w:rsidRPr="00281E9E" w:rsidRDefault="00AE5E38" w:rsidP="00067504">
      <w:pPr>
        <w:tabs>
          <w:tab w:val="left" w:pos="284"/>
          <w:tab w:val="left" w:pos="709"/>
        </w:tabs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827"/>
        <w:gridCol w:w="3759"/>
      </w:tblGrid>
      <w:tr w:rsidR="00AE5E38" w:rsidRPr="00FE6800" w:rsidTr="00AE5E38">
        <w:trPr>
          <w:trHeight w:val="1192"/>
        </w:trPr>
        <w:tc>
          <w:tcPr>
            <w:tcW w:w="568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1701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3827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Название учебно-методической литературы для самостоятельной работы обучающихся по дисциплине</w:t>
            </w:r>
          </w:p>
        </w:tc>
        <w:tc>
          <w:tcPr>
            <w:tcW w:w="3759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Выходные данные по  стандарту</w:t>
            </w:r>
          </w:p>
        </w:tc>
      </w:tr>
      <w:tr w:rsidR="00AE5E38" w:rsidRPr="00FE6800" w:rsidTr="007817EB">
        <w:tc>
          <w:tcPr>
            <w:tcW w:w="568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3A5F" w:rsidRPr="00281E9E" w:rsidRDefault="00BA3A5F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Музенитов Ш.А.</w:t>
            </w:r>
          </w:p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3A5F" w:rsidRPr="00281E9E" w:rsidRDefault="00BA3A5F" w:rsidP="00067504">
            <w:pPr>
              <w:pStyle w:val="ad"/>
              <w:shd w:val="clear" w:color="auto" w:fill="FFFFDD"/>
              <w:tabs>
                <w:tab w:val="left" w:pos="284"/>
              </w:tabs>
              <w:jc w:val="both"/>
            </w:pPr>
            <w:r w:rsidRPr="00281E9E">
              <w:t>Культура межэтнических отношений: Методические рекомендации</w:t>
            </w:r>
          </w:p>
          <w:p w:rsidR="00AE5E38" w:rsidRPr="00281E9E" w:rsidRDefault="00AE5E38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</w:pPr>
          </w:p>
        </w:tc>
        <w:tc>
          <w:tcPr>
            <w:tcW w:w="3759" w:type="dxa"/>
          </w:tcPr>
          <w:p w:rsidR="00AE5E38" w:rsidRPr="00281E9E" w:rsidRDefault="00BA3A5F" w:rsidP="00067504">
            <w:pPr>
              <w:tabs>
                <w:tab w:val="left" w:pos="284"/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color w:val="000000"/>
              </w:rPr>
              <w:br/>
            </w:r>
            <w:r w:rsidRPr="00281E9E">
              <w:rPr>
                <w:rFonts w:ascii="Tahoma" w:hAnsi="Tahoma" w:cs="Tahoma"/>
                <w:color w:val="000000"/>
                <w:shd w:val="clear" w:color="auto" w:fill="FFFFFF"/>
              </w:rPr>
              <w:t>Ставрополь: ИДНК, 2009. — 42 с.</w:t>
            </w:r>
          </w:p>
        </w:tc>
      </w:tr>
      <w:tr w:rsidR="00AE5E38" w:rsidRPr="00FE6800" w:rsidTr="007817EB">
        <w:tc>
          <w:tcPr>
            <w:tcW w:w="568" w:type="dxa"/>
          </w:tcPr>
          <w:p w:rsidR="00AE5E38" w:rsidRPr="00281E9E" w:rsidRDefault="00AE5E38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E5E38" w:rsidRPr="00281E9E" w:rsidRDefault="00067504" w:rsidP="00067504">
            <w:pPr>
              <w:tabs>
                <w:tab w:val="left" w:pos="284"/>
                <w:tab w:val="left" w:pos="709"/>
              </w:tabs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1E9E">
              <w:rPr>
                <w:color w:val="000000"/>
              </w:rPr>
              <w:t>Т. Г. Рябова. —</w:t>
            </w:r>
          </w:p>
        </w:tc>
        <w:tc>
          <w:tcPr>
            <w:tcW w:w="3827" w:type="dxa"/>
          </w:tcPr>
          <w:p w:rsidR="00AE5E38" w:rsidRPr="00281E9E" w:rsidRDefault="00067504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</w:pPr>
            <w:r w:rsidRPr="00281E9E">
              <w:t>Межкультурная коммуникация. учебно- методический комплекс</w:t>
            </w:r>
          </w:p>
        </w:tc>
        <w:tc>
          <w:tcPr>
            <w:tcW w:w="3759" w:type="dxa"/>
          </w:tcPr>
          <w:p w:rsidR="00AE5E38" w:rsidRPr="00281E9E" w:rsidRDefault="00067504" w:rsidP="00067504">
            <w:pPr>
              <w:pStyle w:val="ad"/>
              <w:shd w:val="clear" w:color="auto" w:fill="FFFFDD"/>
              <w:tabs>
                <w:tab w:val="left" w:pos="284"/>
              </w:tabs>
              <w:spacing w:before="0" w:after="0"/>
              <w:jc w:val="both"/>
              <w:rPr>
                <w:b/>
                <w:bCs/>
              </w:rPr>
            </w:pPr>
            <w:r w:rsidRPr="00281E9E">
              <w:t>ФГБОУ ВПО «Российская академия народного хозяйства и государственной службы при Президенте Российской Федерации», Северо-Западный институт управления; Изд-во СЗИУ РАНХиГС, СПб.: 2013.</w:t>
            </w:r>
          </w:p>
        </w:tc>
      </w:tr>
    </w:tbl>
    <w:p w:rsidR="00AE5E38" w:rsidRPr="00281E9E" w:rsidRDefault="00AE5E38" w:rsidP="0006750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6. Фонды оценочных средств для проведения  промежуточной аттестации обучающихся.</w:t>
      </w: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Виды контроля и аттестации, формы оценочных средств</w:t>
      </w:r>
    </w:p>
    <w:p w:rsidR="00067504" w:rsidRPr="00281E9E" w:rsidRDefault="00067504" w:rsidP="00067504">
      <w:pPr>
        <w:widowControl w:val="0"/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Для оценки качества усвоения курса используются следующие формы контроля: </w:t>
      </w:r>
    </w:p>
    <w:p w:rsidR="00067504" w:rsidRPr="00281E9E" w:rsidRDefault="00067504" w:rsidP="00067504">
      <w:pPr>
        <w:widowControl w:val="0"/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текущий: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067504" w:rsidRPr="00281E9E" w:rsidRDefault="00067504" w:rsidP="00067504">
      <w:pPr>
        <w:widowControl w:val="0"/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промежуточный: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учет суммарных результатов по итогам текущего контроля за соответствующий период (семестр)</w:t>
      </w:r>
    </w:p>
    <w:p w:rsidR="00067504" w:rsidRPr="00281E9E" w:rsidRDefault="00067504" w:rsidP="0006750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iCs/>
          <w:color w:val="000000"/>
          <w:sz w:val="24"/>
          <w:szCs w:val="24"/>
        </w:rPr>
        <w:t>Требования к экзамену.</w:t>
      </w: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Экзамен является важной заключительной формой контроля уровня знаний студента по изученной дисциплине. Экзамен проводится в форме устного собеседования. </w:t>
      </w: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В период подготовки к 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«оценка»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067504" w:rsidRPr="00281E9E" w:rsidRDefault="00067504" w:rsidP="00067504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>Студент не может или отказывается отвечать на поставленные вопросы.</w:t>
      </w:r>
    </w:p>
    <w:p w:rsidR="00067504" w:rsidRPr="00281E9E" w:rsidRDefault="00067504" w:rsidP="00CB091F">
      <w:pPr>
        <w:pStyle w:val="11"/>
        <w:tabs>
          <w:tab w:val="left" w:pos="284"/>
          <w:tab w:val="left" w:pos="567"/>
          <w:tab w:val="left" w:pos="709"/>
        </w:tabs>
        <w:ind w:left="0"/>
        <w:contextualSpacing/>
        <w:rPr>
          <w:b/>
          <w:color w:val="000000"/>
          <w:sz w:val="24"/>
          <w:szCs w:val="24"/>
        </w:rPr>
      </w:pPr>
    </w:p>
    <w:p w:rsidR="00067504" w:rsidRPr="00281E9E" w:rsidRDefault="00067504" w:rsidP="00E8452A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rPr>
          <w:b/>
          <w:color w:val="000000"/>
          <w:sz w:val="24"/>
          <w:szCs w:val="24"/>
        </w:rPr>
      </w:pPr>
      <w:r w:rsidRPr="00281E9E">
        <w:rPr>
          <w:b/>
          <w:color w:val="000000"/>
          <w:sz w:val="24"/>
          <w:szCs w:val="24"/>
        </w:rPr>
        <w:t>Формы текущей аттестации</w:t>
      </w:r>
    </w:p>
    <w:p w:rsidR="00067504" w:rsidRPr="00281E9E" w:rsidRDefault="00067504" w:rsidP="00E8452A">
      <w:pPr>
        <w:pStyle w:val="11"/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 xml:space="preserve">Результаты освоения учебной дисциплины оцениваются следующими средствами текущего контроля успеваемости: </w:t>
      </w:r>
    </w:p>
    <w:p w:rsidR="00067504" w:rsidRPr="00281E9E" w:rsidRDefault="00067504" w:rsidP="00E8452A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>Конспектирование, работа в электронной образовательной среде.</w:t>
      </w:r>
    </w:p>
    <w:p w:rsidR="00067504" w:rsidRPr="00281E9E" w:rsidRDefault="00067504" w:rsidP="00E8452A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b/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 xml:space="preserve">Подготовка к семинарским занятиям; конспектирование; научно исследовательская работа (рефераты, доклады), </w:t>
      </w:r>
    </w:p>
    <w:p w:rsidR="00067504" w:rsidRPr="00281E9E" w:rsidRDefault="00067504" w:rsidP="00E8452A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b/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 xml:space="preserve">Опрос на коллоквиуме, </w:t>
      </w:r>
    </w:p>
    <w:p w:rsidR="00067504" w:rsidRPr="00281E9E" w:rsidRDefault="00067504" w:rsidP="00E8452A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b/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>Промежуточное тестирование</w:t>
      </w:r>
    </w:p>
    <w:p w:rsidR="00067504" w:rsidRPr="00281E9E" w:rsidRDefault="00067504" w:rsidP="00E8452A">
      <w:pPr>
        <w:pStyle w:val="11"/>
        <w:numPr>
          <w:ilvl w:val="0"/>
          <w:numId w:val="22"/>
        </w:numPr>
        <w:tabs>
          <w:tab w:val="left" w:pos="284"/>
          <w:tab w:val="left" w:pos="567"/>
          <w:tab w:val="left" w:pos="709"/>
        </w:tabs>
        <w:ind w:left="0" w:firstLine="284"/>
        <w:contextualSpacing/>
        <w:jc w:val="both"/>
        <w:rPr>
          <w:b/>
          <w:color w:val="000000"/>
          <w:sz w:val="24"/>
          <w:szCs w:val="24"/>
        </w:rPr>
      </w:pPr>
      <w:r w:rsidRPr="00281E9E">
        <w:rPr>
          <w:color w:val="000000"/>
          <w:sz w:val="24"/>
          <w:szCs w:val="24"/>
        </w:rPr>
        <w:t>Защита мультимедийных презентаций</w:t>
      </w:r>
    </w:p>
    <w:p w:rsidR="00067504" w:rsidRPr="00281E9E" w:rsidRDefault="000675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  <w:u w:val="single"/>
        </w:rPr>
        <w:t>Примерная тематика рефератов по дисциплине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Проблемы формирования межкультурной толерантности.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Механизмы освоения «чужой» культуры в межкультурном взаимодействии.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Межкультурная составляющая в деятельности транснациональных корпораций.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Формы проявления культурной идентичности в современной России.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Влияние культурных различий на способы проведения рекламных кампаний (теория Г. Хофстеде).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Стили поведения представителей моноактивных, полиактивных и реактивных культур в современном бизнесе.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Стратегии разрешения конфликта в разных национальных культурах.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Типология корпоративных культур Ф. Тромпенаарса в изучении кросскультурных конфликтов в многонациональных объединениях.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Особенности стилей вербальной коммуникации в «высококонтекстуальных» и «низкоконтекстуальных» культурах.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Невербальный компонент в межкультурном общении (хронемика, сенсорика, такесика, проксемика и др.).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Функции современного этикета (как условного ритуала) в межкультурном взаимодействии.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Типология современных западных концепций межкультурной коммуникации.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Повышение семиотичности массового поведения в условиях социокультурных изменений.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Поведение личности в ситуации межкультурного конфликта (социокоммуникативный аспект).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Проблемы межкультурного диалога в условиях развития глобального информационного общества.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Специфика проявления менталитета и национального характера в процессе межкультурной коммуникации.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Проблема человека в обновленном этнокультурном пространстве.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Роль стереотипов в восприятии другой культуры.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Межкультурная коммуникация как новая область научного знания.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Способы преодоления межкультурных конфликтов и методы формирования культурной грамотности.</w:t>
      </w:r>
    </w:p>
    <w:p w:rsidR="00A70B3E" w:rsidRPr="00281E9E" w:rsidRDefault="00A70B3E" w:rsidP="00E8452A">
      <w:pPr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Место межкультурной коммуникации в формировании корпоративной культуры.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Примерные задания для самостоятельного выполнения.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Тема :</w:t>
      </w:r>
      <w:r w:rsidRPr="00281E9E"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  <w:t>Теория межкультурной коммуникации в системе наук о человеке.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ознакомить студентов с предметом, целью, задачами теории межкультурной коммуникации и ее местом и статусом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81E9E">
        <w:rPr>
          <w:rFonts w:ascii="Times New Roman" w:hAnsi="Times New Roman"/>
          <w:b/>
          <w:color w:val="000000"/>
          <w:spacing w:val="-1"/>
          <w:sz w:val="24"/>
          <w:szCs w:val="24"/>
        </w:rPr>
        <w:t>в системе наук о человеке.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pStyle w:val="a8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В чем причины пристального внимания ученых к проблемам соотношения языка и межкультурной коммуникации?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заключаются основные цели и задачи дисциплины?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Охарактеризуйте предмет и объект данной дисциплины.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трудность определения понятия «язык»?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Каковы основные функции языка как общественного явления?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 можно определить понятие «коммуникация»?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трудность определения понятия «культура»?</w:t>
      </w:r>
    </w:p>
    <w:p w:rsidR="00A70B3E" w:rsidRPr="00281E9E" w:rsidRDefault="00A70B3E" w:rsidP="00E8452A">
      <w:pPr>
        <w:numPr>
          <w:ilvl w:val="0"/>
          <w:numId w:val="14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проявляется тесная связь, соотношение языка и    культуры?</w:t>
      </w:r>
    </w:p>
    <w:p w:rsidR="00A70B3E" w:rsidRPr="00281E9E" w:rsidRDefault="00A70B3E" w:rsidP="00E8452A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9.  Дайте определение понятия «межкультурная   коммуникация»</w:t>
      </w:r>
    </w:p>
    <w:p w:rsidR="00A70B3E" w:rsidRPr="00281E9E" w:rsidRDefault="00A70B3E" w:rsidP="00E8452A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Что изучает наука антропология?</w:t>
      </w:r>
    </w:p>
    <w:p w:rsidR="00A70B3E" w:rsidRPr="00281E9E" w:rsidRDefault="00A70B3E" w:rsidP="00E8452A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Каковы особенности и специфика культурной антропологии как  раздела антропологии?</w:t>
      </w:r>
    </w:p>
    <w:p w:rsidR="00A70B3E" w:rsidRPr="00281E9E" w:rsidRDefault="00A70B3E" w:rsidP="00E8452A">
      <w:pPr>
        <w:pStyle w:val="a8"/>
        <w:numPr>
          <w:ilvl w:val="0"/>
          <w:numId w:val="14"/>
        </w:numPr>
        <w:tabs>
          <w:tab w:val="left" w:pos="284"/>
          <w:tab w:val="left" w:pos="50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Чем вызван интерес к изучению культур разных народов?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</w:t>
      </w:r>
      <w:r w:rsidRPr="00281E9E"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  <w:t xml:space="preserve">Структурные признаки культуры.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Культура и культурное многообразие мира.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Комплексная цель: ознакомить студентов с основными </w:t>
      </w:r>
      <w:r w:rsidRPr="00281E9E">
        <w:rPr>
          <w:rFonts w:ascii="Times New Roman" w:hAnsi="Times New Roman"/>
          <w:b/>
          <w:color w:val="000000"/>
          <w:spacing w:val="-1"/>
          <w:sz w:val="24"/>
          <w:szCs w:val="24"/>
        </w:rPr>
        <w:t>структурными признаки культуры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 xml:space="preserve"> и </w:t>
      </w:r>
      <w:r w:rsidRPr="00281E9E">
        <w:rPr>
          <w:rFonts w:ascii="Times New Roman" w:hAnsi="Times New Roman"/>
          <w:b/>
          <w:color w:val="000000"/>
          <w:spacing w:val="-3"/>
          <w:sz w:val="24"/>
          <w:szCs w:val="24"/>
        </w:rPr>
        <w:t>с основными методологическими подходами к опреде</w:t>
      </w:r>
      <w:r w:rsidRPr="00281E9E">
        <w:rPr>
          <w:rFonts w:ascii="Times New Roman" w:hAnsi="Times New Roman"/>
          <w:b/>
          <w:color w:val="000000"/>
          <w:spacing w:val="-3"/>
          <w:sz w:val="24"/>
          <w:szCs w:val="24"/>
        </w:rPr>
        <w:softHyphen/>
      </w:r>
      <w:r w:rsidRPr="00281E9E">
        <w:rPr>
          <w:rFonts w:ascii="Times New Roman" w:hAnsi="Times New Roman"/>
          <w:b/>
          <w:color w:val="000000"/>
          <w:spacing w:val="-1"/>
          <w:sz w:val="24"/>
          <w:szCs w:val="24"/>
        </w:rPr>
        <w:t>лению культуры.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pStyle w:val="a8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Что такое конфликт культур? В чем причины этих  конфликтов?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 могут проявляться столкновения культур в реальном общении с иностранцами?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еще и как может проявляться конфликт культур?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сложность преподавания иностранных языков в России в настоящее время?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Каковы основные цели, задачи и принципы подготовки современного специалиста в области иностранных языков?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заключалось традиционное преподавание иностранных языков в нашей  стране?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Какова актуальная задача обучения иностранным языкам как средству общения?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Каковы основные компоненты культуры, имеющие национально-специфическую окраску?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Что составляет предмет, цели и задачи социолингвистики? Как она соотносится с «миром изучаемого языка»?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Что лежит в основе научной дисциплины «мир изучаемого языка»?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методологическая необходимость    сопоставительного изучения языков и культур?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разница между значением слова и его  употреблением?</w:t>
      </w:r>
    </w:p>
    <w:p w:rsidR="00A70B3E" w:rsidRPr="00281E9E" w:rsidRDefault="00A70B3E" w:rsidP="00E8452A">
      <w:pPr>
        <w:numPr>
          <w:ilvl w:val="0"/>
          <w:numId w:val="15"/>
        </w:numPr>
        <w:tabs>
          <w:tab w:val="left" w:pos="284"/>
          <w:tab w:val="left" w:pos="50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преимущество иностранных преподавателей иностранного же языка перед преподавателями – носителями этого языка?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 :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Культура и коммуникация. Освоение культуры.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ознакомить студентов с предметом, целью, задачами теории межкультурной коммуникации и ее местом и статусом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81E9E">
        <w:rPr>
          <w:rFonts w:ascii="Times New Roman" w:hAnsi="Times New Roman"/>
          <w:b/>
          <w:color w:val="000000"/>
          <w:spacing w:val="-1"/>
          <w:sz w:val="24"/>
          <w:szCs w:val="24"/>
        </w:rPr>
        <w:t>в системе наук о человеке.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Что объединяет и что различает понятия «общение» и «коммуникация»?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Каковы основные структурные элементы  коммуникатив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z w:val="24"/>
          <w:szCs w:val="24"/>
        </w:rPr>
        <w:t>ного акта?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суть  межкультурной коммуникации?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Что объединяет понятия «</w:t>
      </w:r>
      <w:r w:rsidRPr="00281E9E">
        <w:rPr>
          <w:rFonts w:ascii="Times New Roman" w:hAnsi="Times New Roman"/>
          <w:color w:val="000000"/>
          <w:sz w:val="24"/>
          <w:szCs w:val="24"/>
        </w:rPr>
        <w:t>межкультур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  <w:t>ная коммуникация» и «общение»?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Каковы основные положения  теории высоко- и низкоконтекстуальных культур Э. Холла  и в чем заключается ее важность для теории межкультурной коммуни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  <w:t>кации?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заключаются особенности  теории культурных измерений Г. Хофштеде и в чем ее важность для теории межкультурной коммуни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  <w:t>кации?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суть  теории культурной грамотности Э. Хирша и как она соотносится с общей теорией межкультурной коммуни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  <w:t>кации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 можно определить детерминанты межкуль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турной коммуникации?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Что такое аккультурация?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 виды аккультурации выделяют в современной культурологии?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Каковы причины и факторы культурного шока?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фазы развития культурного шока выделяют в современной культурологии?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Каковы основные симптомы культурно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го шока и способы его преодоления?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Какие типы реакции на другую куль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z w:val="24"/>
          <w:szCs w:val="24"/>
        </w:rPr>
        <w:t>туру выделяют в современной культурологии?</w:t>
      </w:r>
    </w:p>
    <w:p w:rsidR="00A70B3E" w:rsidRPr="00281E9E" w:rsidRDefault="00A70B3E" w:rsidP="00E8452A">
      <w:pPr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суть модели освоения чужой культуры М. Беннета?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Виды межкультурной коммуникации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ознакомить студентов с особенностями различных видов  межкультурной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виды коммуникации выделяются в современной коммуникативистике?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можно выделить основные единицы вербальной коммуникации?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Какова стилевая дифференциация вербальной коммуникации?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Каково  с</w:t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оотношение вербального и невербаль</w:t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z w:val="24"/>
          <w:szCs w:val="24"/>
        </w:rPr>
        <w:t>ного видов коммуникации?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суть понятия «невербальная ком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>муникация»?</w:t>
      </w:r>
    </w:p>
    <w:p w:rsidR="00A70B3E" w:rsidRPr="00281E9E" w:rsidRDefault="00A70B3E" w:rsidP="00E8452A">
      <w:pPr>
        <w:numPr>
          <w:ilvl w:val="0"/>
          <w:numId w:val="1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Охарактеризуйте основные формы </w:t>
      </w: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>невербальной коммуникации: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 xml:space="preserve">а)  </w:t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кинесика;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б) мимика;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в) такесика;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г) сенсорика;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д) проксемика;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е) хронемика;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ж) одорика.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7. Проиллюстрируйте примерами важность каждой из приведенных выше форм</w:t>
      </w: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 xml:space="preserve">     невербальной коммуникации в процессе  межкультурной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8. В чем заключается сущность понятия «паравербальная ком</w:t>
      </w:r>
      <w:r w:rsidRPr="00281E9E">
        <w:rPr>
          <w:rFonts w:ascii="Times New Roman" w:hAnsi="Times New Roman"/>
          <w:color w:val="000000"/>
          <w:sz w:val="24"/>
          <w:szCs w:val="24"/>
        </w:rPr>
        <w:softHyphen/>
      </w: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>муникация»?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3"/>
          <w:sz w:val="24"/>
          <w:szCs w:val="24"/>
        </w:rPr>
        <w:t xml:space="preserve">9. Каковы </w:t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>основные компоненты паравербальной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Проблема понимания в межкультурной коммуникации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ознакомить студентов с особенностями взаимодействия культуры и восприятия а процессе   межкультурной коммуникации. Показать основные источники появления межкультурных конфликтов и пути их преодоления.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1.В чем заключается важность процесса восприятия для межкультурной      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2.  Каковы основные детерминанты процесса восприятия?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3.  Как соотносятся понятия «культура» и  «восприятие»?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4.   В чем заключается важность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  межличностной аттракции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для межкультурной     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5. Какие основные  элементы межличностной аттракции выделяются в современной     культурологии и коммуникативистике?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6. Что такое атрибуция и какова ее роль в межкультурной 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7. Какие встречаются ошибки атрибуции и что помогает их избежать в процессе     межкультурной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8. Каковы основные причины межкультурных конфликтов?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9. Какие существуют способы преодоления межкультурных конфликтов?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Стереотипы и предрассудки в межкультурной коммуникации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ознакомить студентов с основными стереотипами  и предрассудками  при восприятии чужой культуры в процессе   межкультурной коммуникации. Показать основные источники и причины  появления стереотипов и предрассудков в межкультурной коммуникации  и пути их преодоления.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заключается сущность понятия «стереотип»?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Какова роль  стереотипов в межкультурной коммуникации?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Каковы природа и функции 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стереотипов в межкультурной коммуникации?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Каковы механизмы формирования предрассудков по отношению к носителям «чужой» культуры?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Какие типы предрассудков выделяются  в современной коммуникавистике?</w:t>
      </w:r>
    </w:p>
    <w:p w:rsidR="00A70B3E" w:rsidRPr="00281E9E" w:rsidRDefault="00A70B3E" w:rsidP="00E8452A">
      <w:pPr>
        <w:numPr>
          <w:ilvl w:val="0"/>
          <w:numId w:val="1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Какие существуют основные пути коррекции и изменения предрассудков, влияющих на процессе межкультурной коммуникации?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 </w:t>
      </w:r>
      <w:r w:rsidRPr="00281E9E">
        <w:rPr>
          <w:rFonts w:ascii="Times New Roman" w:hAnsi="Times New Roman"/>
          <w:b/>
          <w:i/>
          <w:color w:val="000000"/>
          <w:spacing w:val="-2"/>
          <w:sz w:val="24"/>
          <w:szCs w:val="24"/>
          <w:u w:val="single"/>
        </w:rPr>
        <w:t xml:space="preserve">Взаимоотношение и    взаимодействие триады: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реальный мир - культура - язык»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Показать важность и необходимость учета</w:t>
      </w:r>
      <w:r w:rsidRPr="00281E9E">
        <w:rPr>
          <w:rFonts w:ascii="Times New Roman" w:hAnsi="Times New Roman"/>
          <w:b/>
          <w:i/>
          <w:color w:val="000000"/>
          <w:spacing w:val="-2"/>
          <w:sz w:val="24"/>
          <w:szCs w:val="24"/>
          <w:u w:val="single"/>
        </w:rPr>
        <w:t xml:space="preserve"> </w:t>
      </w:r>
      <w:r w:rsidRPr="00281E9E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взаимоотношения и    взаимодействия триады: </w:t>
      </w:r>
      <w:r w:rsidRPr="00281E9E">
        <w:rPr>
          <w:rFonts w:ascii="Times New Roman" w:hAnsi="Times New Roman"/>
          <w:b/>
          <w:color w:val="000000"/>
          <w:sz w:val="24"/>
          <w:szCs w:val="24"/>
        </w:rPr>
        <w:t>реальный мир - культура – язык в процессе межкультурной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Объясните смысл метафоры «язык – зеркало  окружающего мира».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В чем особенность соотношения между реальным миром и языком?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 xml:space="preserve">Почему путь от реального мира к понятию и далее - к слову </w:t>
      </w:r>
      <w:r w:rsidRPr="00281E9E">
        <w:rPr>
          <w:rFonts w:ascii="Times New Roman" w:hAnsi="Times New Roman"/>
          <w:color w:val="000000"/>
          <w:sz w:val="24"/>
          <w:szCs w:val="24"/>
        </w:rPr>
        <w:t>различен у разных     народов?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В каких трех формах представлен окружающий человека </w:t>
      </w:r>
      <w:r w:rsidRPr="00281E9E">
        <w:rPr>
          <w:rFonts w:ascii="Times New Roman" w:hAnsi="Times New Roman"/>
          <w:color w:val="000000"/>
          <w:sz w:val="24"/>
          <w:szCs w:val="24"/>
        </w:rPr>
        <w:t>мир? Дайте определение      каждой из этих форм.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специфика культурной картины мира?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 xml:space="preserve">В чем сходство и различие между культурной и языковой 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картинами мира?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Какова роль понятий языковой и культурной картин мира 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при изучении иностранных     языков?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В чем проявляется избыточность и недостаточность словесного выражения одного и     того же понятия в разных языках?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В чем проявляется диалектика отношений между языком и культурой?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 решается проблема отсутствия точного эквивалента для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281E9E">
        <w:rPr>
          <w:rFonts w:ascii="Times New Roman" w:hAnsi="Times New Roman"/>
          <w:color w:val="000000"/>
          <w:sz w:val="24"/>
          <w:szCs w:val="24"/>
        </w:rPr>
        <w:t>выражения того или иного понятия или  отсутствия самого  понятия?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компоненты присутствуют одновременно как в культуре, так и в языке каждого народа?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суть лексико-фразеологических ограничений, регулирующих пользование языком?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Какова вторая скрытая трудность речепроизводства и ком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муникации?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Почему нельзя говорить об абсолютной межъязыковой эквивалентности слов?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В чем заключается культурологический аспект эквивалентности слов разных языков?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Что стоит за эквивалентностью понятий, слов </w:t>
      </w:r>
      <w:r w:rsidRPr="00281E9E">
        <w:rPr>
          <w:rFonts w:ascii="Times New Roman" w:hAnsi="Times New Roman"/>
          <w:smallCaps/>
          <w:color w:val="000000"/>
          <w:sz w:val="24"/>
          <w:szCs w:val="24"/>
        </w:rPr>
        <w:t xml:space="preserve"> </w:t>
      </w:r>
      <w:r w:rsidRPr="00281E9E">
        <w:rPr>
          <w:rFonts w:ascii="Times New Roman" w:hAnsi="Times New Roman"/>
          <w:color w:val="000000"/>
          <w:sz w:val="24"/>
          <w:szCs w:val="24"/>
        </w:rPr>
        <w:t>разных языков?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чем недостаток традиционного деления культуры на материальную и духовную?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сферы культуры выделяются в современной культурологии? Охарактеризуйте каждую из них.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аспекты культуры выделяются в современной культурологии? Охарактеризуйте каждый из них.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аспекты можно выделить в сфере языка?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На каком уровне может существовать полная  эквивалент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ность и почему?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В чем ценность свидетельств билингвов в плане выявле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ния противоречий между реальностью мира языка, с кото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рого  переводят и языком перевода?</w:t>
      </w:r>
    </w:p>
    <w:p w:rsidR="00A70B3E" w:rsidRPr="00281E9E" w:rsidRDefault="00A70B3E" w:rsidP="00E8452A">
      <w:pPr>
        <w:numPr>
          <w:ilvl w:val="0"/>
          <w:numId w:val="17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Какие  три модели перевода и три соответствующих уровня эквивалентов выделяются в современном переводоведении?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  <w:tab w:val="left" w:pos="619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pacing w:val="-2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 :  </w:t>
      </w:r>
      <w:r w:rsidRPr="00281E9E">
        <w:rPr>
          <w:rFonts w:ascii="Times New Roman" w:hAnsi="Times New Roman"/>
          <w:b/>
          <w:i/>
          <w:color w:val="000000"/>
          <w:spacing w:val="-2"/>
          <w:sz w:val="24"/>
          <w:szCs w:val="24"/>
          <w:u w:val="single"/>
        </w:rPr>
        <w:t>Язык как хранитель культуры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Показать многообразие форм проявления языка как хранителя культурного наследия его носителей.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Чем обусловлена различная лексическая детализация одних   и тех же понятий в      различных языках?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Что понимается под понятием  «дух языка»?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Какие расхождения в организации высказывания отмечаются на  уровне языка при     описании одной и той же ситуации?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 xml:space="preserve">Что показывает анализ </w:t>
      </w:r>
      <w:r w:rsidRPr="00281E9E">
        <w:rPr>
          <w:rFonts w:ascii="Times New Roman" w:hAnsi="Times New Roman"/>
          <w:color w:val="000000"/>
          <w:spacing w:val="-1"/>
          <w:sz w:val="24"/>
        </w:rPr>
        <w:t>лексической детализации понятий</w:t>
      </w:r>
      <w:r w:rsidRPr="00281E9E">
        <w:rPr>
          <w:rFonts w:ascii="Times New Roman" w:hAnsi="Times New Roman"/>
          <w:color w:val="000000"/>
          <w:sz w:val="24"/>
        </w:rPr>
        <w:t xml:space="preserve"> на уровне речи?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Чем объясняются неудачи с распространением искусственных   языков типа        эсперанто?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Какие подходы в решении проблемы соотношения языка и культуры наметились в        современной культурологии?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Что составляет основу  гипотезы лингвистической относительности Э. Сепира и Б.        Уорфа?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Какие аргументы приводят противники гипотезы Сепира – Уорфа?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Каковы исходные идеи третьего подхода в объяснении взаимосвязи языка и культуры?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Чем вызвана необходимость социокультурного комментария при чтении художественной литературы?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Каковы основные функции социокультурного комментария художественного       произведения?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lastRenderedPageBreak/>
        <w:t>Что включает в себя социокультурный комментарий?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Какие виды социокультурного комментария выделяются в современной культурологи?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281E9E">
        <w:rPr>
          <w:rFonts w:ascii="Times New Roman" w:hAnsi="Times New Roman"/>
          <w:color w:val="000000"/>
          <w:sz w:val="24"/>
        </w:rPr>
        <w:t>В чем заключается особенность современного состояния России и как оно проявляется       в языке и культуре?</w:t>
      </w:r>
    </w:p>
    <w:p w:rsidR="00A70B3E" w:rsidRPr="00281E9E" w:rsidRDefault="00A70B3E" w:rsidP="00E8452A">
      <w:pPr>
        <w:pStyle w:val="a8"/>
        <w:numPr>
          <w:ilvl w:val="0"/>
          <w:numId w:val="16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</w:rPr>
      </w:pPr>
      <w:r w:rsidRPr="00281E9E">
        <w:rPr>
          <w:rFonts w:ascii="Times New Roman" w:hAnsi="Times New Roman"/>
          <w:color w:val="000000"/>
          <w:spacing w:val="-1"/>
          <w:sz w:val="24"/>
        </w:rPr>
        <w:t>Какие основные тенденции в использовании языка наблюдаются в современной       России?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 </w:t>
      </w:r>
      <w:r w:rsidRPr="00281E9E"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  <w:t xml:space="preserve">Диалог двух культур: Франция и Россия.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Ас</w:t>
      </w:r>
      <w:r w:rsidRPr="00281E9E"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  <w:t>имметрия в лингвострановедении.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Показать наличие  асимметричных отношений в русско-французском лингвострановедении и основные пути их преодоления в процессе межкультурной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1.  В каких отношениях находятся понятия «культура» и культурема?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2.  В чем проявляется знаковая природа  культуремы? Из каких трех компонентов состоит      культурема?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3.  Какие типы соотношений реалий культуры возможны во французской и русской      социокультурных средах? Охарактеризуйте каждое из них.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4.  Какие экстра- и интралингвистические причины лежат в основе  расхождения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культурем во французской и русской   лингвокультурных средах?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5.  Приведите примеры культурем, которые свойственны только одному (русскому или     французскому) социуму.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6.  Приведите примеры заимствования культурем из одной культуры в другую.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7.  </w:t>
      </w:r>
      <w:r w:rsidRPr="00281E9E">
        <w:rPr>
          <w:rFonts w:ascii="Times New Roman" w:hAnsi="Times New Roman"/>
          <w:color w:val="000000"/>
          <w:spacing w:val="2"/>
          <w:sz w:val="24"/>
          <w:szCs w:val="24"/>
        </w:rPr>
        <w:t xml:space="preserve">В чем проявляется проблема различного наименования одних и тех же реалий в двух      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>языках или различного членения реалий?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8.  В чем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 xml:space="preserve">обнаруживаются факты симметрии и асимметрии </w:t>
      </w:r>
      <w:r w:rsidRPr="00281E9E">
        <w:rPr>
          <w:rFonts w:ascii="Times New Roman" w:hAnsi="Times New Roman"/>
          <w:color w:val="000000"/>
          <w:sz w:val="24"/>
          <w:szCs w:val="24"/>
        </w:rPr>
        <w:t>п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ри сопоставлении культурем       двух языков?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9. 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В чем заключается а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симметрия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культурем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 в семиотическом плане?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10. Какие 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два случая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 асимметрии в семиотическом плане 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 xml:space="preserve">возможны при сопоставлении       культурем в русской и  французской </w:t>
      </w:r>
      <w:r w:rsidRPr="00281E9E">
        <w:rPr>
          <w:rFonts w:ascii="Times New Roman" w:hAnsi="Times New Roman"/>
          <w:color w:val="000000"/>
          <w:sz w:val="24"/>
          <w:szCs w:val="24"/>
        </w:rPr>
        <w:t>лингвокультурных средах? Охарактеризуйте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каждый из них.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В чем проявляется а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симметрия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культурем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 в парадигматическом плане?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12.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 xml:space="preserve">Охарактеризуйте  случаи, когда по-разному обозначаются или 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реализуются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 xml:space="preserve">в языке       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сходные функции (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  <w:lang w:val="fr-FR"/>
        </w:rPr>
        <w:t>R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1)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13.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Охарактеризуйте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 факты, когда речь </w:t>
      </w:r>
      <w:r w:rsidRPr="00281E9E">
        <w:rPr>
          <w:rFonts w:ascii="Times New Roman" w:hAnsi="Times New Roman"/>
          <w:color w:val="000000"/>
          <w:sz w:val="24"/>
          <w:szCs w:val="24"/>
        </w:rPr>
        <w:t>идет о разных функциях или о разном устройстве        реалий (</w:t>
      </w:r>
      <w:r w:rsidRPr="00281E9E">
        <w:rPr>
          <w:rFonts w:ascii="Times New Roman" w:hAnsi="Times New Roman"/>
          <w:color w:val="000000"/>
          <w:sz w:val="24"/>
          <w:szCs w:val="24"/>
          <w:lang w:val="fr-FR"/>
        </w:rPr>
        <w:t>R</w:t>
      </w:r>
      <w:r w:rsidRPr="00281E9E">
        <w:rPr>
          <w:rFonts w:ascii="Times New Roman" w:hAnsi="Times New Roman"/>
          <w:color w:val="000000"/>
          <w:sz w:val="24"/>
          <w:szCs w:val="24"/>
        </w:rPr>
        <w:t>2).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14. 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В чем проявляется а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симметрия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культурем</w:t>
      </w:r>
      <w:r w:rsidRPr="00281E9E">
        <w:rPr>
          <w:rFonts w:ascii="Times New Roman" w:hAnsi="Times New Roman"/>
          <w:color w:val="000000"/>
          <w:spacing w:val="6"/>
          <w:sz w:val="24"/>
          <w:szCs w:val="24"/>
        </w:rPr>
        <w:t xml:space="preserve"> в синтагматическом плане </w:t>
      </w:r>
      <w:r w:rsidRPr="00281E9E">
        <w:rPr>
          <w:rFonts w:ascii="Times New Roman" w:hAnsi="Times New Roman"/>
          <w:color w:val="000000"/>
          <w:sz w:val="24"/>
          <w:szCs w:val="24"/>
        </w:rPr>
        <w:t>в двух        социумах?</w:t>
      </w:r>
    </w:p>
    <w:p w:rsidR="00A70B3E" w:rsidRPr="00281E9E" w:rsidRDefault="00A70B3E" w:rsidP="00E8452A">
      <w:pPr>
        <w:tabs>
          <w:tab w:val="left" w:pos="0"/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Тема: </w:t>
      </w:r>
      <w:r w:rsidRPr="00281E9E">
        <w:rPr>
          <w:rFonts w:ascii="Times New Roman" w:hAnsi="Times New Roman"/>
          <w:b/>
          <w:i/>
          <w:color w:val="000000"/>
          <w:spacing w:val="-1"/>
          <w:sz w:val="24"/>
          <w:szCs w:val="24"/>
          <w:u w:val="single"/>
        </w:rPr>
        <w:t>Язык и этническая идентичность. Русско-французские лингво-культурологические параллели.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Комплексная цель: Показать наличие  асимметричных отношений и их влияние  на  процесс межкультурной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Прочитайте следующие вопросы и дайте на них ответы.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1.  В чем различие между статическим и динамическим харак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 xml:space="preserve">тером отражения в             языковых фактах глубинной психологии </w:t>
      </w:r>
      <w:r w:rsidRPr="00281E9E">
        <w:rPr>
          <w:rFonts w:ascii="Times New Roman" w:hAnsi="Times New Roman"/>
          <w:color w:val="000000"/>
          <w:spacing w:val="-3"/>
          <w:sz w:val="24"/>
          <w:szCs w:val="24"/>
        </w:rPr>
        <w:t>народа?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2.  </w:t>
      </w:r>
      <w:r w:rsidRPr="00281E9E">
        <w:rPr>
          <w:rFonts w:ascii="Times New Roman" w:hAnsi="Times New Roman"/>
          <w:color w:val="000000"/>
          <w:sz w:val="24"/>
          <w:szCs w:val="24"/>
        </w:rPr>
        <w:t>С чего начинается построение высказывания?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3.  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Какие тенденции обнаруживаются в двух языках при отборе </w:t>
      </w:r>
      <w:r w:rsidRPr="00281E9E">
        <w:rPr>
          <w:rFonts w:ascii="Times New Roman" w:hAnsi="Times New Roman"/>
          <w:color w:val="000000"/>
          <w:sz w:val="24"/>
          <w:szCs w:val="24"/>
        </w:rPr>
        <w:t>признаков, положенных            в основу наименования?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4. В чем специфика выбора общего типа структуры ситуации </w:t>
      </w:r>
      <w:r w:rsidRPr="00281E9E">
        <w:rPr>
          <w:rFonts w:ascii="Times New Roman" w:hAnsi="Times New Roman"/>
          <w:color w:val="000000"/>
          <w:sz w:val="24"/>
          <w:szCs w:val="24"/>
        </w:rPr>
        <w:t>при построении           высказывания в сравниваемых языках?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 xml:space="preserve">5. 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Чем обусловлен выбор приведенных ниже категорий для 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характеристики этнической            идентичности говорящих на 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русском и французском языках?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6.  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>В чем проявляется различие в употреблении грамматичес</w:t>
      </w: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 xml:space="preserve">кого лица в русском языке? Каковы культурологические (или этнопсихологические) и            лингвистические </w:t>
      </w:r>
      <w:r w:rsidRPr="00281E9E">
        <w:rPr>
          <w:rFonts w:ascii="Times New Roman" w:hAnsi="Times New Roman"/>
          <w:color w:val="000000"/>
          <w:sz w:val="24"/>
          <w:szCs w:val="24"/>
        </w:rPr>
        <w:t>причины этих различий?</w:t>
      </w:r>
    </w:p>
    <w:p w:rsidR="00A70B3E" w:rsidRPr="00281E9E" w:rsidRDefault="00A70B3E" w:rsidP="00E8452A">
      <w:pPr>
        <w:tabs>
          <w:tab w:val="left" w:pos="284"/>
          <w:tab w:val="left" w:pos="367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7. В чем особенности выражения коммуникативной ка</w:t>
      </w:r>
      <w:r w:rsidRPr="00281E9E">
        <w:rPr>
          <w:rFonts w:ascii="Times New Roman" w:hAnsi="Times New Roman"/>
          <w:color w:val="000000"/>
          <w:spacing w:val="-2"/>
          <w:sz w:val="24"/>
          <w:szCs w:val="24"/>
        </w:rPr>
        <w:t xml:space="preserve">тегории </w:t>
      </w:r>
      <w:r w:rsidRPr="00281E9E">
        <w:rPr>
          <w:rFonts w:ascii="Times New Roman" w:hAnsi="Times New Roman"/>
          <w:color w:val="000000"/>
          <w:sz w:val="24"/>
          <w:szCs w:val="24"/>
        </w:rPr>
        <w:t>времени в            сравниваемых языках? Как их можно связать с глубинной психологией народов?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8. Что выражается категорией коммуникативной установки вы</w:t>
      </w:r>
      <w:r w:rsidRPr="00281E9E">
        <w:rPr>
          <w:rFonts w:ascii="Times New Roman" w:hAnsi="Times New Roman"/>
          <w:color w:val="000000"/>
          <w:spacing w:val="1"/>
          <w:sz w:val="24"/>
          <w:szCs w:val="24"/>
        </w:rPr>
        <w:t xml:space="preserve">сказывания? В чем        проявляется специфика выражения </w:t>
      </w:r>
      <w:r w:rsidRPr="00281E9E">
        <w:rPr>
          <w:rFonts w:ascii="Times New Roman" w:hAnsi="Times New Roman"/>
          <w:color w:val="000000"/>
          <w:sz w:val="24"/>
          <w:szCs w:val="24"/>
        </w:rPr>
        <w:t>данной категории в двух языках?</w:t>
      </w:r>
    </w:p>
    <w:p w:rsidR="00A70B3E" w:rsidRPr="00281E9E" w:rsidRDefault="00A70B3E" w:rsidP="00E8452A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Какими способами может быть выражена категория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 ассертивности в двух языках?</w:t>
      </w:r>
    </w:p>
    <w:p w:rsidR="00A70B3E" w:rsidRPr="00281E9E" w:rsidRDefault="00A70B3E" w:rsidP="00E8452A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Какова специфика выражения данной категории в каждом из сравниваемых языков?</w:t>
      </w:r>
    </w:p>
    <w:p w:rsidR="00A70B3E" w:rsidRPr="00281E9E" w:rsidRDefault="00A70B3E" w:rsidP="00E8452A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Какими способами может быть выражена категория модальности в высказывании?</w:t>
      </w:r>
    </w:p>
    <w:p w:rsidR="00A70B3E" w:rsidRPr="00281E9E" w:rsidRDefault="00A70B3E" w:rsidP="00E8452A">
      <w:pPr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281E9E">
        <w:rPr>
          <w:rFonts w:ascii="Times New Roman" w:hAnsi="Times New Roman"/>
          <w:color w:val="000000"/>
          <w:spacing w:val="-1"/>
          <w:sz w:val="24"/>
          <w:szCs w:val="24"/>
        </w:rPr>
        <w:t>Какова специфика выражения данной категории в каждом из сравниваемых языков?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Примерные контрольные вопросы для проведения промежуточного контроля по дисциплине «Лингвистика и межкультурная коммуникация».</w:t>
      </w:r>
    </w:p>
    <w:p w:rsidR="00A70B3E" w:rsidRPr="00281E9E" w:rsidRDefault="00A70B3E" w:rsidP="00E8452A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Что называется межкультурной коммуникацией?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система формальных и неформальных правил и норм деятельности, обычаев и традиций, индивидуальных и групповых интересов;</w:t>
      </w:r>
      <w:r w:rsidRPr="00281E9E">
        <w:rPr>
          <w:rFonts w:ascii="Times New Roman" w:hAnsi="Times New Roman"/>
          <w:color w:val="000000"/>
          <w:sz w:val="24"/>
          <w:szCs w:val="24"/>
        </w:rPr>
        <w:br/>
        <w:t>б) процесс общения и взаимодействия, осуществляемый между представителями различных культур и культурных сообществ;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наука, изучающая вопросы развития информационных систем и средств, характер, формы, результаты их воздействия на общественную жизнь.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Как называется принадлежность индивида к какой-либо культуре или культурной группе, формирующей ценностное отношение человека к самому себе, другим людям, обществу, миру в целом?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культурная идентичность;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ценностная ориентация;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коммуникабельность.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3.Что такое аккультурация?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процесс взаимного влияния культур разных этносов, отличающихся по уровню развития, в результате которого  происходит восприятие одной культурой элементов другой культуры;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возникающие при восприятии человека человеком привлекательности одного из них;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предписывание объекту мотивов поведения.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4. Основные формы аккультурации?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ассимиляция;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сепарация;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маргинализация;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г) адаптация;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д) интеграция.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5. Сколько выделяется этапов адаптации и какие?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5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6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3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6. Что такое вербальная коммуникация?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языковое общение, выражающееся в обмене мыслями, информацией, эмоциональными переживаниями собеседников;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форма общения людей посредством жестов, мимики, телодвижений;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совокупность звуковых  сигналов, которые сопровождают устную речь, привнося в нее дополнительное значение.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7</w:t>
      </w: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. Как называется процесс предпочтения одних людей другим, взаимного притяжения между людьми, взаимной симпатии?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аффилиация;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атрибуция;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аттракция.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8. Что называется толерантностью?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способность понимать и разделять переживания другого человека через эмоциональное сопереживание;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терпимое отношение к чужим мнениям, верованиям, обычаям, культуре, чувствам, идеям.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9. Что такое сепарация?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принятие полностью ценностей и норм иной культуры, отказываясь при  этом от своих норм и ценностей;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потеря идентичности с собственной культурой и отсутствие идентичности с культурой большинства;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отрицание чужой культуры при сохранении идентификации со своей культурой.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10. Выделите основные стили вербальной коммуникации: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прямой и непрямой стили вербальной коммуникации;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искусный и краткий стили вербальной коммуникации;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инструментальный и аффектный стили вербальной коммуникации.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11. Что  не относится к внутренним факторам аттракции?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а)  физическая привлекательность;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б) стиль общения;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в) пространство и время;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г) сходство.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12. Соедините типы классификаций культуры с их определениями: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1. нормативные а) культура понимается как фактор организации общественной жизни,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как совокупность идей, принципов, социальных институтов,  обеспечивающих коллективную жизнедеятельность людей.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2. дидактические б) когда акцент делается на то, что культура является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продуктом истории общества и развивается путем  передачи приобретаемого человеком опыта от  поколения к поколению.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3.социологические в) согласно которым содержание культуры составляют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нормы и правила, регламентирующие жизнь людей.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4.антропологические г) которые основываются на взаимосвязи культуры с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психологией поведения людей и видят в ней социально обусловленные особенности человеческой  психики.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5.  психологические  д) рассматривающие культуру как совокупность  качеств, которые человек получает в процессе  научения и которые не наследуются им генетически.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6. исторические е) которые основной смысл культуры видят в деяте льности и понимают ее как совокупность результатов  деятельности человеческого общества во всех сферах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жизни и всех факторов (идей, верований, обычаев,  традиций), составляющих и обусловливающих образ  жизни нации, класса, группы людей в определенный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период времени.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i/>
          <w:color w:val="000000"/>
          <w:sz w:val="24"/>
          <w:szCs w:val="24"/>
        </w:rPr>
        <w:t>13. Соедините термины с их определениями: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1. реальная картина мира а) идеальная, объективно существующая структура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подчиняет себе, организует восприятие мира его  носителями.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2. культурная (или понятийная) б) объективная внечеловеческая данность, это мир,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картина мира окружающий человека.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3. языковая картина мира в) совокупность рациональных знаний и  представлений о ценностях, нормах, нравах,  менталитете собственной культуры и культур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других народов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4. аспекты культуры: а) искусство, б) артефакты, в) право, г) язык,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5. сферы культуры: д) организация, е) одежда, ж) питание, з) идеология,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и) поведение, к) религия.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6. организация языка включает: а) слова и прочие языковые формы в их звуковой и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письменной оболочке лингвистическую печатную  продукцию (словари и т. п.), аудиовизуальные  средства и т. п.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7. артефакты языка включают: б) формы обучения языку и формы пользования речью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(организация публичных выступлений, формы  использования языка в информационных целях:  устная и печатная пресса и многое другое).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8. поведенческий аспект в в) устройство самого языка (семантический аспект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сфере языка включает: языковых форм) и во взглядах общества на свой язык.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9. идеология языка включает: г) вербальные реакции в конкретных культурных сферах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и условиях и общие тенденции (константы) языкового поведения, которые проявляются независимо  от культурной сферы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10. невербальные средства а) кинесика; б) экстралингвистика; в) сенсорика;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коммуникации: г) просодика; д) проксемика; е) хронемика: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11. паравербальные средства ж) такесика коммуникации: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12. экстралингвистика: а) совокупность жестов, поз, телодвижений;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13. кинесика: б) рукопожатия, поцелуи, поглаживания, похлопывания и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другие прикосновения к телу партнера по коммуникации 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14. проксемика: в) совокупность чувственных восприятий, основывающихся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на информации от органов чувств;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15. хронемика: г) способы использования пространства в процессе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коммуникации;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16. сенсорика: д) способы использования времени в процессе коммуникации;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17. просодика: е) темп речи, тембр, высота и громкость голоса;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18. такесика: ж) паузы, кашель, вздохи, смех и плач (т.е. звуки, которые мы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воспроизводим с помощью голоса).</w:t>
      </w:r>
    </w:p>
    <w:p w:rsidR="00A70B3E" w:rsidRPr="00281E9E" w:rsidRDefault="00A70B3E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03403" w:rsidRPr="00281E9E" w:rsidRDefault="004D5FA6" w:rsidP="00E8452A">
      <w:pPr>
        <w:pStyle w:val="a9"/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 xml:space="preserve">Контроль знаний по дисциплине «Культура и межкультурные взаимодействия в современном мире» </w:t>
      </w:r>
    </w:p>
    <w:p w:rsidR="00BC1865" w:rsidRPr="00281E9E" w:rsidRDefault="00003403" w:rsidP="00E8452A">
      <w:pPr>
        <w:pStyle w:val="a9"/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>ровод</w:t>
      </w:r>
      <w:r w:rsidRPr="00281E9E">
        <w:rPr>
          <w:rFonts w:ascii="Times New Roman" w:hAnsi="Times New Roman"/>
          <w:color w:val="000000"/>
          <w:sz w:val="24"/>
          <w:szCs w:val="24"/>
        </w:rPr>
        <w:t>я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 xml:space="preserve">тся 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следующие виды 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>контрол</w:t>
      </w:r>
      <w:r w:rsidRPr="00281E9E">
        <w:rPr>
          <w:rFonts w:ascii="Times New Roman" w:hAnsi="Times New Roman"/>
          <w:color w:val="000000"/>
          <w:sz w:val="24"/>
          <w:szCs w:val="24"/>
        </w:rPr>
        <w:t>я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 xml:space="preserve"> знаний студентов: входной, текущей, рубежной и промежуточной аттестации. Входной контроль предназначен для выявления степени подготовленности студентов к изучению дисциплины «Культура и межкультурные взаимодействия в современном мире» проводится по остаточным знаниям, ранее изученных дисциплин: с этой целью составляется перечень вопросов, охватывающих наиболее важные темы предшествующих дисциплин. Такой контроль проводится перед началом изучения дисциплины или на вводной лекции, как правило, в виде тестирования. Полученные результаты дают возможность преподавателю определить наиболее слабых и наиболее подготовленных студентов</w:t>
      </w:r>
      <w:r w:rsidRPr="00281E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 xml:space="preserve">Кроме того, составить вопросы для самостоятельного изучения слабо подготовленными студентами с целью выравнивания знаний и успешного освоения программы изучаемой дисциплины. Результаты входного контроля не влияет на рейтинг студента. Текущий контроль проводится по каждой теме семинарского занятия с целью определения уровня самостоятельной работы студента по учебным материалам дисциплины «Культура и межкультурные взаимодействия в современном мире». Текущий контроль осуществляется преподавателем в начале занятия в течение отведенного времени и ставит своей целью определить готовность студента к выполнению практических заданий. Контроль текущих знаний проводится на занятиях в форме устного или письменного опроса. Объектами текущего контроля при изучении дисциплины являются: посещение лекций; подготовка и качество выполнения лабораторных работ. Результаты текущего контроля влияют на рейтинг студента. 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lastRenderedPageBreak/>
        <w:t xml:space="preserve">Рубежный контроль проводится после изучения каждого модуля дисциплины: тестирование, проведение коллоквиумов, семинарских занятий, написание и защита реферата, выполнение тем, вынесенных на самостоятельное изучение, и индивидуальных заданий. При этом используются информационные технологии. Цель - выявить уровень знаний студентов по материалу изученного модуля дисциплины. Результаты рубежного контроля влияют на итоговый рейтинг студента. Промежуточная аттестации по дисциплине «Культура и межкультурные взаимодействия в современном мире» проводится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</w:t>
      </w:r>
      <w:r w:rsidR="00814F04" w:rsidRPr="00281E9E">
        <w:rPr>
          <w:rFonts w:ascii="Times New Roman" w:hAnsi="Times New Roman"/>
          <w:color w:val="000000"/>
          <w:sz w:val="24"/>
          <w:szCs w:val="24"/>
        </w:rPr>
        <w:t xml:space="preserve">подготовки </w:t>
      </w:r>
      <w:r w:rsidR="00814F04" w:rsidRPr="00281E9E">
        <w:rPr>
          <w:rFonts w:ascii="Times New Roman" w:hAnsi="Times New Roman"/>
          <w:b/>
          <w:bCs/>
          <w:color w:val="000000"/>
          <w:sz w:val="24"/>
          <w:szCs w:val="24"/>
        </w:rPr>
        <w:t>050100</w:t>
      </w:r>
      <w:r w:rsidR="00814F04" w:rsidRPr="00281E9E">
        <w:rPr>
          <w:rFonts w:ascii="Times New Roman" w:hAnsi="Times New Roman"/>
          <w:color w:val="000000"/>
          <w:sz w:val="24"/>
          <w:szCs w:val="24"/>
        </w:rPr>
        <w:t xml:space="preserve"> Педагогическое образование, профиль «Физика».</w:t>
      </w:r>
      <w:r w:rsidR="004D5FA6" w:rsidRPr="00281E9E">
        <w:rPr>
          <w:rFonts w:ascii="Times New Roman" w:hAnsi="Times New Roman"/>
          <w:color w:val="000000"/>
          <w:sz w:val="24"/>
          <w:szCs w:val="24"/>
        </w:rPr>
        <w:t>. Он подводит итог знаниям студента, полученным за весь период изучения дисциплины.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7887"/>
      </w:tblGrid>
      <w:tr w:rsidR="00BC1865" w:rsidRPr="00FE6800" w:rsidTr="008C535D">
        <w:tc>
          <w:tcPr>
            <w:tcW w:w="88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412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В рамках формируемых компетенций студент</w:t>
            </w: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демонстрирует:</w:t>
            </w:r>
          </w:p>
        </w:tc>
      </w:tr>
      <w:tr w:rsidR="00BC1865" w:rsidRPr="00FE6800" w:rsidTr="008C535D">
        <w:tc>
          <w:tcPr>
            <w:tcW w:w="88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пороговый</w:t>
            </w:r>
          </w:p>
        </w:tc>
        <w:tc>
          <w:tcPr>
            <w:tcW w:w="412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знание и понимание теоретического содержания курса с незначительными пробелами; несформированность некоторых практических умений при применении знаний в конкретных ситуациях, низкое качество выполнения учебных заданий (не выполнены, либо оценены числом баллов, близким к минимальному); низкий уровень мотивации учения;</w:t>
            </w:r>
          </w:p>
        </w:tc>
      </w:tr>
      <w:tr w:rsidR="00BC1865" w:rsidRPr="00FE6800" w:rsidTr="008C535D">
        <w:tc>
          <w:tcPr>
            <w:tcW w:w="88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</w:p>
        </w:tc>
        <w:tc>
          <w:tcPr>
            <w:tcW w:w="4120" w:type="pct"/>
          </w:tcPr>
          <w:p w:rsidR="00BC1865" w:rsidRPr="00281E9E" w:rsidRDefault="00BC1865" w:rsidP="00E8452A">
            <w:pPr>
              <w:pStyle w:val="ab"/>
              <w:widowControl w:val="0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284"/>
              <w:contextualSpacing/>
              <w:jc w:val="both"/>
              <w:rPr>
                <w:color w:val="000000"/>
              </w:rPr>
            </w:pPr>
            <w:r w:rsidRPr="00281E9E">
              <w:rPr>
                <w:color w:val="000000"/>
              </w:rPr>
              <w:t>полное знание и понимание теоретического содержания курса, без пробелов; недостаточную сформированность некоторых практических умений при применении знаний в конкретных ситуациях; достаточное  качество выполнения всех предусмотренных программой обучения учебных заданий; средний уровень мотивации учения;</w:t>
            </w:r>
          </w:p>
        </w:tc>
      </w:tr>
      <w:tr w:rsidR="00BC1865" w:rsidRPr="00FE6800" w:rsidTr="008C535D">
        <w:tc>
          <w:tcPr>
            <w:tcW w:w="88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эталонный</w:t>
            </w:r>
          </w:p>
        </w:tc>
        <w:tc>
          <w:tcPr>
            <w:tcW w:w="4120" w:type="pct"/>
          </w:tcPr>
          <w:p w:rsidR="00BC1865" w:rsidRPr="00281E9E" w:rsidRDefault="00BC1865" w:rsidP="00E8452A">
            <w:pPr>
              <w:widowControl w:val="0"/>
              <w:tabs>
                <w:tab w:val="left" w:pos="284"/>
                <w:tab w:val="left" w:pos="567"/>
                <w:tab w:val="left" w:pos="3220"/>
              </w:tabs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color w:val="000000"/>
                <w:sz w:val="24"/>
                <w:szCs w:val="24"/>
              </w:rPr>
              <w:t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 выполнения всех предусмотренных программой обучения учебных заданий; высокий уровень мотивации учения.</w:t>
            </w:r>
          </w:p>
        </w:tc>
      </w:tr>
    </w:tbl>
    <w:p w:rsidR="00BC1865" w:rsidRPr="00281E9E" w:rsidRDefault="00BC1865" w:rsidP="00E8452A">
      <w:pPr>
        <w:widowControl w:val="0"/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7. Перечень основной и дополнительной литературы, необходимой для освоения дисциплины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E8452A" w:rsidRPr="00C56E08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sz w:val="40"/>
          <w:szCs w:val="40"/>
        </w:rPr>
      </w:pPr>
      <w:r w:rsidRPr="00C56E08">
        <w:rPr>
          <w:rFonts w:ascii="Times New Roman" w:hAnsi="Times New Roman"/>
          <w:bCs/>
          <w:color w:val="000000"/>
          <w:sz w:val="40"/>
          <w:szCs w:val="40"/>
        </w:rPr>
        <w:t>1.</w:t>
      </w:r>
      <w:r w:rsidR="00C56E08" w:rsidRPr="00C56E08">
        <w:rPr>
          <w:sz w:val="40"/>
          <w:szCs w:val="40"/>
        </w:rPr>
        <w:t xml:space="preserve">Гармонизация межэтнических и межконфессиональных </w:t>
      </w:r>
      <w:bookmarkStart w:id="0" w:name="_GoBack"/>
      <w:bookmarkEnd w:id="0"/>
      <w:r w:rsidR="00C56E08" w:rsidRPr="00C56E08">
        <w:rPr>
          <w:sz w:val="40"/>
          <w:szCs w:val="40"/>
        </w:rPr>
        <w:t>отношений. Пятигорск 2017.</w:t>
      </w:r>
    </w:p>
    <w:p w:rsidR="00C56E08" w:rsidRPr="00C56E08" w:rsidRDefault="00C56E08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i/>
          <w:color w:val="000000"/>
          <w:sz w:val="40"/>
          <w:szCs w:val="40"/>
        </w:rPr>
      </w:pPr>
      <w:r>
        <w:rPr>
          <w:sz w:val="40"/>
          <w:szCs w:val="40"/>
        </w:rPr>
        <w:t>2.Ро</w:t>
      </w:r>
      <w:r w:rsidRPr="00C56E08">
        <w:rPr>
          <w:sz w:val="40"/>
          <w:szCs w:val="40"/>
        </w:rPr>
        <w:t>ссия и мусульманский мир. Москва 2004 г.</w:t>
      </w:r>
    </w:p>
    <w:p w:rsidR="00A72660" w:rsidRPr="00281E9E" w:rsidRDefault="00A72660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9. Методические рекомендации по организации изучения дисциплины:</w:t>
      </w:r>
    </w:p>
    <w:p w:rsidR="00814F04" w:rsidRPr="00281E9E" w:rsidRDefault="00814F04" w:rsidP="00E8452A">
      <w:pPr>
        <w:pStyle w:val="ad"/>
        <w:tabs>
          <w:tab w:val="left" w:pos="284"/>
          <w:tab w:val="left" w:pos="567"/>
        </w:tabs>
        <w:spacing w:before="0" w:after="0"/>
        <w:ind w:firstLine="284"/>
        <w:contextualSpacing/>
        <w:jc w:val="both"/>
      </w:pPr>
      <w:r w:rsidRPr="00281E9E">
        <w:rPr>
          <w:b/>
        </w:rPr>
        <w:t>Методические указания студентам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Предлагаемый курс способствует выработке знаний в области межкультурного взаимодействия, актуального в разных сферах социальной жизни. Компетентное владение и оперирование методами и способами коммуникации предполагает эффективный диалог культур, возможность самостоятельного анализа межкультурных конфликтов и пути их разрешения на различных уровнях. Практические тренинги и семинары направлены на реализацию полученных теоретических знаний в области межличностных и межгрупповых контактов в инокультурной среде.  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    Курс разработан с учетом базовых дисциплин, освоенных студентами ранее: социальная коммуникация, общая социология, этнология, связи с общественностью, социология культуры. Курс готовит выпускника, владеющего основами культурной грамотности. 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Для подготовки к практическим занятиям студенты должны использовать как основную, так и дополнительную литературу, указанную в программе. Прохождение изучаемого курса предполагает также учебно-исследовательскую работу студента по подбору и анализу языкового материала.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Студенту необходимо самостоятельно готовиться по всем вопросам семинарского занятия, даже в том случае, если он получил индивидуальное задание по одной из тем семинара.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При самостоятельной подготовке к семинарским занятиям студентам следует обращать особое внимание на базовый понятийный и терминологический аппарат.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Успешной сдаче экзамена по данной дисциплине способствует регулярное посещение лекций, самостоятельное осмысление каждой прослушанной лекции и тщательная подготовка к семинарским занятиям. Программа предусматривает три формы учебной работы: лекционный курс,  семинарские занятия, самостоятельная работа студентов. Лекционный курс охватывает  вопросы, связанные с теорией языка и с историей лингвистических учений. При проведении семинарских занятий целенаправленно отбираются факты с точки зрения целей курса, его проблематики; осуществляется анализ конкретного языкового материала, помогающий закреплять теоретические знания, полученные на лекциях, вырабатывать умение применять их для  объяснения процессов, происходящих в языке.</w:t>
      </w:r>
    </w:p>
    <w:p w:rsidR="00814F04" w:rsidRPr="00281E9E" w:rsidRDefault="00814F04" w:rsidP="00E8452A">
      <w:pPr>
        <w:pStyle w:val="1"/>
        <w:tabs>
          <w:tab w:val="left" w:pos="284"/>
          <w:tab w:val="left" w:pos="567"/>
        </w:tabs>
        <w:spacing w:line="240" w:lineRule="auto"/>
        <w:ind w:firstLine="284"/>
        <w:contextualSpacing/>
        <w:jc w:val="both"/>
        <w:rPr>
          <w:b w:val="0"/>
          <w:color w:val="000000"/>
          <w:sz w:val="24"/>
        </w:rPr>
      </w:pPr>
      <w:r w:rsidRPr="00281E9E">
        <w:rPr>
          <w:b w:val="0"/>
          <w:bCs/>
          <w:color w:val="000000"/>
          <w:sz w:val="24"/>
        </w:rPr>
        <w:t>В целях развития навыков самостоятельной работы программа предусматривает проработку определенного объема учебной и научной литературы. Работа с литературой, отражающей теоретический аспект курса и обеспечивающей его практический аспект, должна показать студенту существование терминологических вариантов, возможность неоднозначной интерпретации языковых фактов, наличие различных точек зрения на одну и ту же проблему, что, в свою очередь, должно стимулировать у студента интерес к самостоятельному анализу данных языка, к выработке собственной точки зрения.</w:t>
      </w:r>
      <w:r w:rsidRPr="00281E9E">
        <w:rPr>
          <w:b w:val="0"/>
          <w:color w:val="000000"/>
          <w:sz w:val="24"/>
        </w:rPr>
        <w:t xml:space="preserve"> 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color w:val="000000"/>
          <w:sz w:val="24"/>
          <w:szCs w:val="24"/>
        </w:rPr>
        <w:t>Методические рекомендации для преподавателей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Курс «Культура и межкультурная  коммуникация» включает в себя два раздела и 9 тем, выстроен в соответствии с Государственным образовательным стандартом. В темах лекций отражены все дидактические единицы. Необходимо обращать внимание студентов на те дидактические единицы, которые представлены в темах. Студентов также необходимо отсылать к словарю основных терминов и понятий, который поможет им закрепить полученные знания.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Курс  представляет собой единый комплекс, сочетающий аудиторные занятия с самостоятельной работой студентов. В задачу курса входит как систематизация имеющихся знаний студентов, так и сообщение новых знаний по программе курса, а также привитие навыков лингвистического анализа, умений ориентироваться во всей сложности структуры языка и в закономерностях его функционирования.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Лекционные занятия должны быть направлены на ознакомление студентов с современным состоянием науки о языке. При подготовке к чтению лекций преподавателю необходимо использовать новейшие публикации по лингвистическим проблемам и методам исследования языковых явлений.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Введение теоретического материала рекомендуется осуществлять с привлечением учебно-исследовательской работы студентов.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В ходе семинарских занятий необходимо проверять понимание студентами содержания рекомендованной литературы и обращать их внимание на проблемные вопросы курса, активируя как можно большее количество студентов. Рекомендуется прививать студентам навык реферирования научной литературы.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>Работа на семинарах может проводиться как фронтально – опрос всей группы студентов, так и индивидуально – доклады студентов по дополнительной оригинальной литературе.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lastRenderedPageBreak/>
        <w:t>На практических занятиях целесообразно предлагать студентам задания аналитического характера. Решение таких задач способствует закреплению теоретических знаний, изучаемых в данном курсе.</w:t>
      </w:r>
    </w:p>
    <w:p w:rsidR="00814F04" w:rsidRPr="00281E9E" w:rsidRDefault="00814F04" w:rsidP="00E8452A">
      <w:pPr>
        <w:pStyle w:val="4"/>
        <w:tabs>
          <w:tab w:val="left" w:pos="284"/>
          <w:tab w:val="left" w:pos="567"/>
        </w:tabs>
        <w:spacing w:before="0" w:line="240" w:lineRule="auto"/>
        <w:ind w:firstLine="284"/>
        <w:contextualSpacing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281E9E">
        <w:rPr>
          <w:rFonts w:ascii="Times New Roman" w:hAnsi="Times New Roman"/>
          <w:b w:val="0"/>
          <w:i w:val="0"/>
          <w:color w:val="000000"/>
          <w:sz w:val="24"/>
          <w:szCs w:val="24"/>
        </w:rPr>
        <w:t>При обсуждении теоретических проблем на семинарах преподавателю необходимо добиваться от студентов умения пользоваться специальным понятийным и терминологическим аппаратом.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      Темы семинаров построены в соответствии с лекционным материалом, они расширяют и закрепляют знания студентов. Рекомендуется на семинарах прослушивать доклады проблемного характера. Желательно, чтобы студент хорошо ориентировался в тексте доклада, материал доклада должен являться лишь опорой, не допустимо чтение доклада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10. Перечень информационных технологий, используемых при осуществлении образовательного процесса по дисциплине (модулю), включая перечень по ПО и информационно-справочных систем (при необходимости)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65"/>
        <w:gridCol w:w="3795"/>
        <w:gridCol w:w="2631"/>
        <w:gridCol w:w="1560"/>
      </w:tblGrid>
      <w:tr w:rsidR="00E8452A" w:rsidRPr="00FE6800" w:rsidTr="007817EB">
        <w:trPr>
          <w:trHeight w:val="31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Наименование технического средства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Количество</w:t>
            </w:r>
          </w:p>
        </w:tc>
      </w:tr>
      <w:tr w:rsidR="00E8452A" w:rsidRPr="00FE6800" w:rsidTr="007817EB">
        <w:trPr>
          <w:trHeight w:val="248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8452A" w:rsidRPr="00FE6800" w:rsidTr="007817EB">
        <w:trPr>
          <w:trHeight w:val="8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Лазерный проектор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8452A" w:rsidRPr="00FE6800" w:rsidTr="007817EB">
        <w:trPr>
          <w:trHeight w:val="186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Сканер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8452A" w:rsidRPr="00FE6800" w:rsidTr="007817EB">
        <w:trPr>
          <w:trHeight w:val="161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Экран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452A" w:rsidRPr="00281E9E" w:rsidRDefault="00E8452A" w:rsidP="00E8452A">
            <w:pPr>
              <w:tabs>
                <w:tab w:val="left" w:pos="284"/>
                <w:tab w:val="left" w:pos="567"/>
              </w:tabs>
              <w:spacing w:after="0" w:line="240" w:lineRule="auto"/>
              <w:ind w:firstLine="28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1E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    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E8452A" w:rsidRPr="00281E9E" w:rsidRDefault="00E8452A" w:rsidP="00E8452A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E8452A" w:rsidRPr="00281E9E" w:rsidRDefault="00E8452A" w:rsidP="00E8452A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E8452A" w:rsidRPr="00281E9E" w:rsidRDefault="00E8452A" w:rsidP="00E8452A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Контролирующие, как средство контроля знаний; </w:t>
      </w:r>
    </w:p>
    <w:p w:rsidR="00E8452A" w:rsidRPr="00281E9E" w:rsidRDefault="00E8452A" w:rsidP="00E8452A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Персональный компьютер, как средство самообразования. </w:t>
      </w:r>
    </w:p>
    <w:p w:rsidR="00E8452A" w:rsidRPr="00281E9E" w:rsidRDefault="00E8452A" w:rsidP="00E8452A">
      <w:pPr>
        <w:numPr>
          <w:ilvl w:val="0"/>
          <w:numId w:val="24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Программно - прикладные электронные средства обеспечивают: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информационную емкость и документальность;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наглядность;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мотивацию студентов к изучению новой области знаний;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сокращение времени обучения; </w:t>
      </w:r>
    </w:p>
    <w:p w:rsidR="00E8452A" w:rsidRPr="00281E9E" w:rsidRDefault="00E8452A" w:rsidP="00E8452A">
      <w:pPr>
        <w:numPr>
          <w:ilvl w:val="0"/>
          <w:numId w:val="25"/>
        </w:numPr>
        <w:tabs>
          <w:tab w:val="clear" w:pos="720"/>
          <w:tab w:val="left" w:pos="284"/>
          <w:tab w:val="left" w:pos="567"/>
          <w:tab w:val="left" w:pos="709"/>
          <w:tab w:val="num" w:pos="1020"/>
        </w:tabs>
        <w:spacing w:after="0" w:line="240" w:lineRule="auto"/>
        <w:ind w:left="0" w:firstLine="284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 xml:space="preserve">самостоятельность нахождения нового или справочного материала. </w:t>
      </w:r>
    </w:p>
    <w:p w:rsidR="00814F04" w:rsidRPr="00281E9E" w:rsidRDefault="00814F04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8452A" w:rsidRPr="00281E9E" w:rsidRDefault="00E8452A" w:rsidP="007817EB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Описание материально-технической базы, необходимой для осуществления образовательного процесса 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/>
          <w:bCs/>
          <w:color w:val="000000"/>
          <w:sz w:val="24"/>
          <w:szCs w:val="24"/>
        </w:rPr>
        <w:t>Требования к аудиториям для проведения занятий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81E9E">
        <w:rPr>
          <w:rFonts w:ascii="Times New Roman" w:hAnsi="Times New Roman"/>
          <w:color w:val="000000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i/>
          <w:color w:val="000000"/>
          <w:sz w:val="24"/>
          <w:szCs w:val="24"/>
        </w:rPr>
        <w:t xml:space="preserve">Оборудование учебного кабинета: </w:t>
      </w:r>
    </w:p>
    <w:p w:rsidR="00E8452A" w:rsidRPr="00281E9E" w:rsidRDefault="00E8452A" w:rsidP="00E8452A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>-посадочные места (20);</w:t>
      </w:r>
    </w:p>
    <w:p w:rsidR="00E8452A" w:rsidRPr="00281E9E" w:rsidRDefault="00E8452A" w:rsidP="00E8452A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>-рабочее место преподавателя (1);</w:t>
      </w:r>
    </w:p>
    <w:p w:rsidR="00E8452A" w:rsidRPr="00281E9E" w:rsidRDefault="00E8452A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1E9E">
        <w:rPr>
          <w:rFonts w:ascii="Times New Roman" w:hAnsi="Times New Roman"/>
          <w:bCs/>
          <w:color w:val="000000"/>
          <w:sz w:val="24"/>
          <w:szCs w:val="24"/>
        </w:rPr>
        <w:t>- комплект учебно-наглядных пособий по предмету</w:t>
      </w:r>
      <w:r w:rsidRPr="00281E9E">
        <w:rPr>
          <w:rFonts w:ascii="Times New Roman" w:hAnsi="Times New Roman"/>
          <w:bCs/>
          <w:i/>
          <w:iCs/>
          <w:color w:val="000000"/>
          <w:sz w:val="24"/>
          <w:szCs w:val="24"/>
        </w:rPr>
        <w:t>.</w:t>
      </w:r>
    </w:p>
    <w:p w:rsidR="00B93535" w:rsidRPr="00281E9E" w:rsidRDefault="00B93535" w:rsidP="00E8452A">
      <w:pPr>
        <w:tabs>
          <w:tab w:val="left" w:pos="284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B93535" w:rsidRPr="00281E9E" w:rsidSect="00B93535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9D" w:rsidRDefault="00C61B9D" w:rsidP="003802C0">
      <w:pPr>
        <w:spacing w:after="0" w:line="240" w:lineRule="auto"/>
      </w:pPr>
      <w:r>
        <w:separator/>
      </w:r>
    </w:p>
  </w:endnote>
  <w:endnote w:type="continuationSeparator" w:id="0">
    <w:p w:rsidR="00C61B9D" w:rsidRDefault="00C61B9D" w:rsidP="003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90A" w:rsidRDefault="0063390A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6E08">
      <w:rPr>
        <w:noProof/>
      </w:rPr>
      <w:t>20</w:t>
    </w:r>
    <w:r>
      <w:rPr>
        <w:noProof/>
      </w:rPr>
      <w:fldChar w:fldCharType="end"/>
    </w:r>
  </w:p>
  <w:p w:rsidR="0063390A" w:rsidRDefault="0063390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9D" w:rsidRDefault="00C61B9D" w:rsidP="003802C0">
      <w:pPr>
        <w:spacing w:after="0" w:line="240" w:lineRule="auto"/>
      </w:pPr>
      <w:r>
        <w:separator/>
      </w:r>
    </w:p>
  </w:footnote>
  <w:footnote w:type="continuationSeparator" w:id="0">
    <w:p w:rsidR="00C61B9D" w:rsidRDefault="00C61B9D" w:rsidP="003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211952"/>
    <w:multiLevelType w:val="hybridMultilevel"/>
    <w:tmpl w:val="00000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alibri" w:hAnsi="Calibri" w:cs="Times New Roman"/>
        <w:sz w:val="22"/>
      </w:rPr>
    </w:lvl>
  </w:abstractNum>
  <w:abstractNum w:abstractNumId="3" w15:restartNumberingAfterBreak="0">
    <w:nsid w:val="08C93BAE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ascii="Calibri" w:hAnsi="Calibri" w:cs="Times New Roman"/>
        <w:sz w:val="22"/>
      </w:rPr>
    </w:lvl>
  </w:abstractNum>
  <w:abstractNum w:abstractNumId="4" w15:restartNumberingAfterBreak="0">
    <w:nsid w:val="095D680F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Calibri" w:hAnsi="Calibri" w:cs="Times New Roman"/>
        <w:sz w:val="22"/>
      </w:rPr>
    </w:lvl>
  </w:abstractNum>
  <w:abstractNum w:abstractNumId="5" w15:restartNumberingAfterBreak="0">
    <w:nsid w:val="0E852FCD"/>
    <w:multiLevelType w:val="hybridMultilevel"/>
    <w:tmpl w:val="00000000"/>
    <w:lvl w:ilvl="0" w:tplc="8C8EA896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Calibri" w:hAnsi="Calibri" w:cs="Times New Roman"/>
        <w:sz w:val="22"/>
      </w:rPr>
    </w:lvl>
  </w:abstractNum>
  <w:abstractNum w:abstractNumId="6" w15:restartNumberingAfterBreak="0">
    <w:nsid w:val="0FDC1D81"/>
    <w:multiLevelType w:val="hybridMultilevel"/>
    <w:tmpl w:val="3B0A3D4A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D64BD"/>
    <w:multiLevelType w:val="hybridMultilevel"/>
    <w:tmpl w:val="00000000"/>
    <w:lvl w:ilvl="0" w:tplc="76E83CBE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Calibri" w:hAnsi="Calibri" w:cs="Times New Roman"/>
        <w:sz w:val="22"/>
      </w:rPr>
    </w:lvl>
  </w:abstractNum>
  <w:abstractNum w:abstractNumId="8" w15:restartNumberingAfterBreak="0">
    <w:nsid w:val="142B611C"/>
    <w:multiLevelType w:val="hybridMultilevel"/>
    <w:tmpl w:val="177C5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796C44"/>
    <w:multiLevelType w:val="hybridMultilevel"/>
    <w:tmpl w:val="0000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2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2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2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2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2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2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2"/>
      </w:rPr>
    </w:lvl>
  </w:abstractNum>
  <w:abstractNum w:abstractNumId="10" w15:restartNumberingAfterBreak="0">
    <w:nsid w:val="21F44390"/>
    <w:multiLevelType w:val="multilevel"/>
    <w:tmpl w:val="61823C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4145423"/>
    <w:multiLevelType w:val="hybridMultilevel"/>
    <w:tmpl w:val="EF2C1CF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83C48"/>
    <w:multiLevelType w:val="hybridMultilevel"/>
    <w:tmpl w:val="BE684E42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33E87E92"/>
    <w:multiLevelType w:val="hybridMultilevel"/>
    <w:tmpl w:val="F0103FC0"/>
    <w:lvl w:ilvl="0" w:tplc="5D1A03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01C33"/>
    <w:multiLevelType w:val="hybridMultilevel"/>
    <w:tmpl w:val="BB868E60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alibri" w:hAnsi="Calibri" w:cs="Times New Roman"/>
        <w:sz w:val="22"/>
      </w:rPr>
    </w:lvl>
  </w:abstractNum>
  <w:abstractNum w:abstractNumId="16" w15:restartNumberingAfterBreak="0">
    <w:nsid w:val="4A375730"/>
    <w:multiLevelType w:val="hybridMultilevel"/>
    <w:tmpl w:val="00000000"/>
    <w:lvl w:ilvl="0" w:tplc="5D1A03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2"/>
      </w:rPr>
    </w:lvl>
  </w:abstractNum>
  <w:abstractNum w:abstractNumId="17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 w15:restartNumberingAfterBreak="0">
    <w:nsid w:val="501E5E28"/>
    <w:multiLevelType w:val="multilevel"/>
    <w:tmpl w:val="00000000"/>
    <w:lvl w:ilvl="0">
      <w:start w:val="1"/>
      <w:numFmt w:val="decimal"/>
      <w:lvlText w:val="%1."/>
      <w:lvlJc w:val="left"/>
      <w:pPr>
        <w:ind w:left="1145" w:hanging="360"/>
      </w:pPr>
      <w:rPr>
        <w:rFonts w:ascii="Calibri" w:hAnsi="Calibri" w:cs="Times New Roman"/>
        <w:sz w:val="22"/>
      </w:rPr>
    </w:lvl>
    <w:lvl w:ilvl="1">
      <w:start w:val="1"/>
      <w:numFmt w:val="decimal"/>
      <w:lvlText w:val="%2."/>
      <w:lvlJc w:val="left"/>
      <w:pPr>
        <w:ind w:left="1145" w:hanging="36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."/>
      <w:lvlJc w:val="left"/>
      <w:pPr>
        <w:ind w:left="1505" w:hanging="720"/>
      </w:pPr>
      <w:rPr>
        <w:rFonts w:ascii="Calibri" w:hAnsi="Calibri" w:cs="Times New Roman"/>
        <w:sz w:val="22"/>
      </w:rPr>
    </w:lvl>
    <w:lvl w:ilvl="3">
      <w:start w:val="1"/>
      <w:numFmt w:val="decimal"/>
      <w:lvlText w:val="%1.%2.%3.%4."/>
      <w:lvlJc w:val="left"/>
      <w:pPr>
        <w:ind w:left="1505" w:hanging="720"/>
      </w:pPr>
      <w:rPr>
        <w:rFonts w:ascii="Calibri" w:hAnsi="Calibri" w:cs="Times New Roman"/>
        <w:sz w:val="22"/>
      </w:rPr>
    </w:lvl>
    <w:lvl w:ilvl="4">
      <w:start w:val="1"/>
      <w:numFmt w:val="decimal"/>
      <w:lvlText w:val="%1.%2.%3.%4.%5."/>
      <w:lvlJc w:val="left"/>
      <w:pPr>
        <w:ind w:left="1865" w:hanging="1080"/>
      </w:pPr>
      <w:rPr>
        <w:rFonts w:ascii="Calibri" w:hAnsi="Calibri" w:cs="Times New Roman"/>
        <w:sz w:val="22"/>
      </w:rPr>
    </w:lvl>
    <w:lvl w:ilvl="5">
      <w:start w:val="1"/>
      <w:numFmt w:val="decimal"/>
      <w:lvlText w:val="%1.%2.%3.%4.%5.%6."/>
      <w:lvlJc w:val="left"/>
      <w:pPr>
        <w:ind w:left="1865" w:hanging="1080"/>
      </w:pPr>
      <w:rPr>
        <w:rFonts w:ascii="Calibri" w:hAnsi="Calibri" w:cs="Times New Roman"/>
        <w:sz w:val="22"/>
      </w:rPr>
    </w:lvl>
    <w:lvl w:ilvl="6">
      <w:start w:val="1"/>
      <w:numFmt w:val="decimal"/>
      <w:lvlText w:val="%1.%2.%3.%4.%5.%6.%7."/>
      <w:lvlJc w:val="left"/>
      <w:pPr>
        <w:ind w:left="2225" w:hanging="1440"/>
      </w:pPr>
      <w:rPr>
        <w:rFonts w:ascii="Calibri" w:hAnsi="Calibri" w:cs="Times New Roman"/>
        <w:sz w:val="22"/>
      </w:rPr>
    </w:lvl>
    <w:lvl w:ilvl="7">
      <w:start w:val="1"/>
      <w:numFmt w:val="decimal"/>
      <w:lvlText w:val="%1.%2.%3.%4.%5.%6.%7.%8."/>
      <w:lvlJc w:val="left"/>
      <w:pPr>
        <w:ind w:left="2225" w:hanging="1440"/>
      </w:pPr>
      <w:rPr>
        <w:rFonts w:ascii="Calibri" w:hAnsi="Calibri" w:cs="Times New Roman"/>
        <w:sz w:val="22"/>
      </w:rPr>
    </w:lvl>
    <w:lvl w:ilvl="8">
      <w:start w:val="1"/>
      <w:numFmt w:val="decimal"/>
      <w:lvlText w:val="%1.%2.%3.%4.%5.%6.%7.%8.%9."/>
      <w:lvlJc w:val="left"/>
      <w:pPr>
        <w:ind w:left="2585" w:hanging="1800"/>
      </w:pPr>
      <w:rPr>
        <w:rFonts w:ascii="Calibri" w:hAnsi="Calibri" w:cs="Times New Roman"/>
        <w:sz w:val="22"/>
      </w:rPr>
    </w:lvl>
  </w:abstractNum>
  <w:abstractNum w:abstractNumId="19" w15:restartNumberingAfterBreak="0">
    <w:nsid w:val="5ABE06AA"/>
    <w:multiLevelType w:val="hybridMultilevel"/>
    <w:tmpl w:val="57CED606"/>
    <w:lvl w:ilvl="0" w:tplc="52E4681C">
      <w:start w:val="1"/>
      <w:numFmt w:val="decimal"/>
      <w:lvlText w:val="%1."/>
      <w:lvlJc w:val="left"/>
      <w:pPr>
        <w:tabs>
          <w:tab w:val="num" w:pos="1293"/>
        </w:tabs>
        <w:ind w:left="1293" w:hanging="510"/>
      </w:pPr>
      <w:rPr>
        <w:rFonts w:cs="Times New Roman"/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F6D24B0"/>
    <w:multiLevelType w:val="hybridMultilevel"/>
    <w:tmpl w:val="74242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30875"/>
    <w:multiLevelType w:val="hybridMultilevel"/>
    <w:tmpl w:val="0000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2"/>
      </w:rPr>
    </w:lvl>
  </w:abstractNum>
  <w:abstractNum w:abstractNumId="22" w15:restartNumberingAfterBreak="0">
    <w:nsid w:val="7013699C"/>
    <w:multiLevelType w:val="hybridMultilevel"/>
    <w:tmpl w:val="00000000"/>
    <w:lvl w:ilvl="0" w:tplc="E76CC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2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2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2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2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2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2"/>
      </w:rPr>
    </w:lvl>
  </w:abstractNum>
  <w:abstractNum w:abstractNumId="23" w15:restartNumberingAfterBreak="0">
    <w:nsid w:val="7A363F4C"/>
    <w:multiLevelType w:val="hybridMultilevel"/>
    <w:tmpl w:val="34C4CD7C"/>
    <w:lvl w:ilvl="0" w:tplc="1DD838F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E747B26"/>
    <w:multiLevelType w:val="hybridMultilevel"/>
    <w:tmpl w:val="ABA6A408"/>
    <w:lvl w:ilvl="0" w:tplc="4464F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"/>
  </w:num>
  <w:num w:numId="7">
    <w:abstractNumId w:val="9"/>
  </w:num>
  <w:num w:numId="8">
    <w:abstractNumId w:val="7"/>
  </w:num>
  <w:num w:numId="9">
    <w:abstractNumId w:val="15"/>
  </w:num>
  <w:num w:numId="10">
    <w:abstractNumId w:val="18"/>
  </w:num>
  <w:num w:numId="11">
    <w:abstractNumId w:val="22"/>
  </w:num>
  <w:num w:numId="12">
    <w:abstractNumId w:val="16"/>
  </w:num>
  <w:num w:numId="13">
    <w:abstractNumId w:val="5"/>
  </w:num>
  <w:num w:numId="14">
    <w:abstractNumId w:val="21"/>
  </w:num>
  <w:num w:numId="15">
    <w:abstractNumId w:val="3"/>
  </w:num>
  <w:num w:numId="16">
    <w:abstractNumId w:val="4"/>
  </w:num>
  <w:num w:numId="17">
    <w:abstractNumId w:val="13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3"/>
  </w:num>
  <w:num w:numId="21">
    <w:abstractNumId w:val="12"/>
  </w:num>
  <w:num w:numId="22">
    <w:abstractNumId w:val="6"/>
  </w:num>
  <w:num w:numId="23">
    <w:abstractNumId w:val="10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A08"/>
    <w:rsid w:val="00003403"/>
    <w:rsid w:val="00027E1B"/>
    <w:rsid w:val="0003142B"/>
    <w:rsid w:val="00032B09"/>
    <w:rsid w:val="00033B84"/>
    <w:rsid w:val="00047100"/>
    <w:rsid w:val="00067504"/>
    <w:rsid w:val="000A6D7D"/>
    <w:rsid w:val="000F17AE"/>
    <w:rsid w:val="00144EF8"/>
    <w:rsid w:val="00163899"/>
    <w:rsid w:val="00182F52"/>
    <w:rsid w:val="001C0D28"/>
    <w:rsid w:val="001E5C0A"/>
    <w:rsid w:val="002165F5"/>
    <w:rsid w:val="00225F96"/>
    <w:rsid w:val="00233425"/>
    <w:rsid w:val="00281E9E"/>
    <w:rsid w:val="002B3F62"/>
    <w:rsid w:val="002C1793"/>
    <w:rsid w:val="002D6023"/>
    <w:rsid w:val="00315AFE"/>
    <w:rsid w:val="00322A60"/>
    <w:rsid w:val="003556D4"/>
    <w:rsid w:val="003802C0"/>
    <w:rsid w:val="003A2991"/>
    <w:rsid w:val="003B3342"/>
    <w:rsid w:val="003C21AF"/>
    <w:rsid w:val="004012FD"/>
    <w:rsid w:val="004128A3"/>
    <w:rsid w:val="004271C3"/>
    <w:rsid w:val="00471E5E"/>
    <w:rsid w:val="00473544"/>
    <w:rsid w:val="004850F8"/>
    <w:rsid w:val="004B2DEF"/>
    <w:rsid w:val="004C2FF3"/>
    <w:rsid w:val="004D5FA6"/>
    <w:rsid w:val="005338B0"/>
    <w:rsid w:val="00542990"/>
    <w:rsid w:val="00543A19"/>
    <w:rsid w:val="005711A2"/>
    <w:rsid w:val="00597CCC"/>
    <w:rsid w:val="0063390A"/>
    <w:rsid w:val="0065458B"/>
    <w:rsid w:val="006C3C4A"/>
    <w:rsid w:val="007447C1"/>
    <w:rsid w:val="007817EB"/>
    <w:rsid w:val="007915F8"/>
    <w:rsid w:val="00814F04"/>
    <w:rsid w:val="00852A08"/>
    <w:rsid w:val="00864CBF"/>
    <w:rsid w:val="008C535D"/>
    <w:rsid w:val="008D42AE"/>
    <w:rsid w:val="008E483E"/>
    <w:rsid w:val="008E65F7"/>
    <w:rsid w:val="00951D9A"/>
    <w:rsid w:val="009C024E"/>
    <w:rsid w:val="00A70B3E"/>
    <w:rsid w:val="00A72660"/>
    <w:rsid w:val="00A85898"/>
    <w:rsid w:val="00AB0DA5"/>
    <w:rsid w:val="00AE5E38"/>
    <w:rsid w:val="00AF2ED1"/>
    <w:rsid w:val="00B20270"/>
    <w:rsid w:val="00B46DC8"/>
    <w:rsid w:val="00B557DF"/>
    <w:rsid w:val="00B6653B"/>
    <w:rsid w:val="00B67648"/>
    <w:rsid w:val="00B74D2C"/>
    <w:rsid w:val="00B926EF"/>
    <w:rsid w:val="00B93535"/>
    <w:rsid w:val="00BA3A5F"/>
    <w:rsid w:val="00BC08F6"/>
    <w:rsid w:val="00BC1865"/>
    <w:rsid w:val="00BE2299"/>
    <w:rsid w:val="00BF308E"/>
    <w:rsid w:val="00BF5B56"/>
    <w:rsid w:val="00BF626E"/>
    <w:rsid w:val="00C12ED6"/>
    <w:rsid w:val="00C56E08"/>
    <w:rsid w:val="00C61B9D"/>
    <w:rsid w:val="00CB091F"/>
    <w:rsid w:val="00CB7CB6"/>
    <w:rsid w:val="00CD48E8"/>
    <w:rsid w:val="00D047BA"/>
    <w:rsid w:val="00D418AD"/>
    <w:rsid w:val="00D90293"/>
    <w:rsid w:val="00DB5607"/>
    <w:rsid w:val="00E006B0"/>
    <w:rsid w:val="00E80F94"/>
    <w:rsid w:val="00E8452A"/>
    <w:rsid w:val="00EE2439"/>
    <w:rsid w:val="00EF1C35"/>
    <w:rsid w:val="00F348CB"/>
    <w:rsid w:val="00FB7013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F5F874"/>
  <w15:docId w15:val="{C8FC0065-8971-4EE8-B12E-40715310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7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locked/>
    <w:rsid w:val="00814F04"/>
    <w:pPr>
      <w:keepNext/>
      <w:autoSpaceDE w:val="0"/>
      <w:autoSpaceDN w:val="0"/>
      <w:adjustRightInd w:val="0"/>
      <w:spacing w:after="0" w:line="360" w:lineRule="auto"/>
      <w:outlineLvl w:val="0"/>
    </w:pPr>
    <w:rPr>
      <w:rFonts w:ascii="Times New Roman" w:hAnsi="Times New Roman"/>
      <w:b/>
      <w:sz w:val="28"/>
      <w:szCs w:val="24"/>
      <w:lang w:val="fr-FR"/>
    </w:rPr>
  </w:style>
  <w:style w:type="paragraph" w:styleId="4">
    <w:name w:val="heading 4"/>
    <w:basedOn w:val="a0"/>
    <w:next w:val="a0"/>
    <w:link w:val="40"/>
    <w:uiPriority w:val="9"/>
    <w:qFormat/>
    <w:locked/>
    <w:rsid w:val="00814F0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uiPriority w:val="99"/>
    <w:rsid w:val="00852A0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852A08"/>
    <w:rPr>
      <w:rFonts w:ascii="Calibri" w:eastAsia="Times New Roman" w:hAnsi="Calibri" w:cs="Times New Roman"/>
      <w:sz w:val="16"/>
      <w:szCs w:val="16"/>
      <w:lang w:eastAsia="en-US"/>
    </w:rPr>
  </w:style>
  <w:style w:type="paragraph" w:customStyle="1" w:styleId="a">
    <w:name w:val="список с точками"/>
    <w:basedOn w:val="a0"/>
    <w:uiPriority w:val="99"/>
    <w:rsid w:val="00852A0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Для таблиц"/>
    <w:basedOn w:val="a0"/>
    <w:uiPriority w:val="99"/>
    <w:rsid w:val="00852A0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annotation text"/>
    <w:basedOn w:val="a0"/>
    <w:link w:val="a6"/>
    <w:uiPriority w:val="99"/>
    <w:semiHidden/>
    <w:rsid w:val="00852A08"/>
    <w:pPr>
      <w:spacing w:after="0" w:line="312" w:lineRule="auto"/>
      <w:ind w:firstLine="709"/>
      <w:jc w:val="both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852A08"/>
    <w:rPr>
      <w:rFonts w:ascii="Calibri" w:eastAsia="Times New Roman" w:hAnsi="Calibri" w:cs="Times New Roman"/>
      <w:sz w:val="20"/>
      <w:szCs w:val="20"/>
    </w:rPr>
  </w:style>
  <w:style w:type="paragraph" w:customStyle="1" w:styleId="western">
    <w:name w:val="western"/>
    <w:basedOn w:val="a0"/>
    <w:uiPriority w:val="99"/>
    <w:rsid w:val="00852A08"/>
    <w:pPr>
      <w:shd w:val="clear" w:color="auto" w:fill="FFFFFF"/>
      <w:spacing w:before="100" w:beforeAutospacing="1" w:after="0" w:line="360" w:lineRule="auto"/>
    </w:pPr>
    <w:rPr>
      <w:rFonts w:ascii="Times New Roman" w:hAnsi="Times New Roman"/>
      <w:color w:val="000000"/>
      <w:sz w:val="28"/>
      <w:szCs w:val="28"/>
    </w:rPr>
  </w:style>
  <w:style w:type="character" w:styleId="a7">
    <w:name w:val="endnote reference"/>
    <w:uiPriority w:val="99"/>
    <w:semiHidden/>
    <w:rsid w:val="004850F8"/>
    <w:rPr>
      <w:rFonts w:cs="Times New Roman"/>
      <w:sz w:val="26"/>
      <w:u w:val="single"/>
    </w:rPr>
  </w:style>
  <w:style w:type="paragraph" w:styleId="a8">
    <w:name w:val="List Paragraph"/>
    <w:basedOn w:val="a0"/>
    <w:uiPriority w:val="99"/>
    <w:qFormat/>
    <w:rsid w:val="004850F8"/>
    <w:pPr>
      <w:autoSpaceDE w:val="0"/>
      <w:autoSpaceDN w:val="0"/>
      <w:adjustRightInd w:val="0"/>
      <w:ind w:left="720"/>
    </w:pPr>
    <w:rPr>
      <w:szCs w:val="24"/>
    </w:rPr>
  </w:style>
  <w:style w:type="character" w:customStyle="1" w:styleId="apple-style-span">
    <w:name w:val="apple-style-span"/>
    <w:basedOn w:val="a1"/>
    <w:rsid w:val="00315AFE"/>
  </w:style>
  <w:style w:type="paragraph" w:styleId="a9">
    <w:name w:val="Body Text"/>
    <w:basedOn w:val="a0"/>
    <w:link w:val="aa"/>
    <w:uiPriority w:val="99"/>
    <w:semiHidden/>
    <w:unhideWhenUsed/>
    <w:rsid w:val="00BC1865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BC1865"/>
    <w:rPr>
      <w:sz w:val="22"/>
      <w:szCs w:val="22"/>
    </w:rPr>
  </w:style>
  <w:style w:type="paragraph" w:customStyle="1" w:styleId="ab">
    <w:name w:val="a"/>
    <w:basedOn w:val="a0"/>
    <w:rsid w:val="00BC18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Hyperlink"/>
    <w:unhideWhenUsed/>
    <w:rsid w:val="00814F04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814F04"/>
    <w:rPr>
      <w:rFonts w:ascii="Times New Roman" w:hAnsi="Times New Roman"/>
      <w:b/>
      <w:sz w:val="28"/>
      <w:szCs w:val="24"/>
      <w:lang w:val="fr-FR"/>
    </w:rPr>
  </w:style>
  <w:style w:type="character" w:customStyle="1" w:styleId="40">
    <w:name w:val="Заголовок 4 Знак"/>
    <w:link w:val="4"/>
    <w:uiPriority w:val="9"/>
    <w:rsid w:val="00814F04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d">
    <w:name w:val="Normal (Web)"/>
    <w:basedOn w:val="a0"/>
    <w:uiPriority w:val="99"/>
    <w:rsid w:val="00814F04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rsid w:val="00067504"/>
    <w:pPr>
      <w:widowControl w:val="0"/>
      <w:suppressAutoHyphens/>
      <w:ind w:left="720"/>
    </w:pPr>
    <w:rPr>
      <w:rFonts w:ascii="Times New Roman" w:hAnsi="Times New Roman"/>
      <w:kern w:val="1"/>
      <w:lang w:eastAsia="ar-SA"/>
    </w:rPr>
  </w:style>
  <w:style w:type="paragraph" w:styleId="ae">
    <w:name w:val="header"/>
    <w:basedOn w:val="a0"/>
    <w:link w:val="af"/>
    <w:uiPriority w:val="99"/>
    <w:semiHidden/>
    <w:unhideWhenUsed/>
    <w:rsid w:val="007817E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7817EB"/>
    <w:rPr>
      <w:sz w:val="22"/>
      <w:szCs w:val="22"/>
    </w:rPr>
  </w:style>
  <w:style w:type="paragraph" w:styleId="af0">
    <w:name w:val="footer"/>
    <w:basedOn w:val="a0"/>
    <w:link w:val="af1"/>
    <w:uiPriority w:val="99"/>
    <w:unhideWhenUsed/>
    <w:rsid w:val="007817E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7817E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7224</Words>
  <Characters>41183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2015-01-07T10:58:00Z</cp:lastPrinted>
  <dcterms:created xsi:type="dcterms:W3CDTF">2014-04-12T07:05:00Z</dcterms:created>
  <dcterms:modified xsi:type="dcterms:W3CDTF">2020-03-18T18:30:00Z</dcterms:modified>
</cp:coreProperties>
</file>