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463CC4" w:rsidRPr="00463CC4" w:rsidRDefault="00463CC4" w:rsidP="00463CC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463CC4" w:rsidRPr="00463CC4" w:rsidRDefault="00463CC4" w:rsidP="00463CC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463CC4" w:rsidRPr="00463CC4" w:rsidRDefault="00463CC4" w:rsidP="00463CC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463CC4" w:rsidRPr="00463CC4" w:rsidRDefault="00463CC4" w:rsidP="00463CC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463CC4" w:rsidRPr="00463CC4" w:rsidRDefault="00463CC4" w:rsidP="00463CC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:rsidR="00463CC4" w:rsidRPr="00463CC4" w:rsidRDefault="00463CC4" w:rsidP="00463CC4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2017г</w:t>
      </w:r>
    </w:p>
    <w:p w:rsidR="00463CC4" w:rsidRPr="00463CC4" w:rsidRDefault="00463CC4" w:rsidP="00463CC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  <w:proofErr w:type="gramEnd"/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561A5C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A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Русский язык и культура речи</w:t>
      </w:r>
    </w:p>
    <w:p w:rsidR="009627BD" w:rsidRPr="00463CC4" w:rsidRDefault="009627BD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7BD" w:rsidRPr="009627BD" w:rsidRDefault="009627BD" w:rsidP="009627B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7B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463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463CC4">
        <w:rPr>
          <w:rFonts w:ascii="Times New Roman" w:eastAsia="Times New Roman" w:hAnsi="Times New Roman" w:cs="Times New Roman"/>
          <w:sz w:val="24"/>
          <w:szCs w:val="24"/>
          <w:lang w:eastAsia="ru-RU"/>
        </w:rPr>
        <w:t>С1.Б.1</w:t>
      </w: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  </w:t>
      </w:r>
      <w:proofErr w:type="gramEnd"/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</w:t>
      </w: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EB1FF2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463CC4" w:rsidRPr="00463CC4" w:rsidRDefault="00463CC4" w:rsidP="00463CC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463CC4" w:rsidRPr="00463CC4" w:rsidRDefault="00463CC4" w:rsidP="00463CC4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_________________</w:t>
      </w: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д. исламских н. Садыков М.</w:t>
      </w:r>
    </w:p>
    <w:p w:rsidR="00463CC4" w:rsidRPr="00463CC4" w:rsidRDefault="00463CC4" w:rsidP="00463CC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4" w:rsidRPr="00463CC4" w:rsidRDefault="00463CC4" w:rsidP="00463CC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C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2017</w:t>
      </w:r>
    </w:p>
    <w:p w:rsidR="00000DB0" w:rsidRPr="00000DB0" w:rsidRDefault="0082076A" w:rsidP="00000DB0">
      <w:pPr>
        <w:overflowPunct w:val="0"/>
        <w:adjustRightInd w:val="0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</w:pPr>
      <w:r w:rsidRPr="0082076A">
        <w:rPr>
          <w:rFonts w:ascii="Times New Roman" w:eastAsia="Times New Roman" w:hAnsi="Times New Roman" w:cs="Times New Roman"/>
          <w:caps/>
          <w:kern w:val="24"/>
          <w:sz w:val="28"/>
          <w:szCs w:val="28"/>
          <w:lang w:eastAsia="ru-RU"/>
        </w:rPr>
        <w:br w:type="page"/>
      </w:r>
      <w:r w:rsidR="00000DB0" w:rsidRPr="00000DB0"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  <w:lastRenderedPageBreak/>
        <w:t>Автор:</w:t>
      </w:r>
    </w:p>
    <w:p w:rsidR="00000DB0" w:rsidRPr="00000DB0" w:rsidRDefault="00000DB0" w:rsidP="00EB1FF2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Дашдемиров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 xml:space="preserve"> М.З.</w:t>
      </w:r>
      <w:r w:rsidRPr="00000DB0"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–</w:t>
      </w:r>
      <w:r w:rsidRPr="00000DB0"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проректор по учебной работе, преподаватель кафедры</w:t>
      </w:r>
      <w:r w:rsidRPr="00000DB0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 </w:t>
      </w:r>
      <w:r w:rsidR="00EB1FF2" w:rsidRPr="00EB1FF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EB1FF2" w:rsidRPr="00EB1FF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EB1FF2" w:rsidRPr="00EB1FF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000DB0" w:rsidRPr="00000DB0" w:rsidRDefault="00000DB0" w:rsidP="00000DB0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</w:pPr>
      <w:r w:rsidRPr="00000DB0"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  <w:t>Рецензент:</w:t>
      </w:r>
      <w:r w:rsidRPr="00000DB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</w:p>
    <w:p w:rsidR="00000DB0" w:rsidRPr="00000DB0" w:rsidRDefault="00000DB0" w:rsidP="00EB1F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r w:rsidRPr="00000DB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Байрамбеков Р.Ш. – </w:t>
      </w:r>
      <w:r w:rsidRPr="00000DB0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преподаватель кафедры </w:t>
      </w:r>
      <w:r w:rsidR="00EB1FF2" w:rsidRPr="00EB1FF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EB1FF2" w:rsidRPr="00EB1FF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EB1FF2" w:rsidRPr="00EB1FF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000DB0" w:rsidRPr="00000DB0" w:rsidRDefault="00000DB0" w:rsidP="00000DB0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000D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Программа утверждена на:</w:t>
      </w:r>
    </w:p>
    <w:p w:rsidR="00000DB0" w:rsidRPr="00000DB0" w:rsidRDefault="00000DB0" w:rsidP="00000D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00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заседании кафедры» Исламских дисциплин» (</w:t>
      </w:r>
      <w:proofErr w:type="gramStart"/>
      <w:r w:rsidRPr="00000DB0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>протокол  №</w:t>
      </w:r>
      <w:proofErr w:type="gramEnd"/>
      <w:r w:rsidRPr="00000DB0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 xml:space="preserve"> «     » </w:t>
      </w:r>
      <w:r w:rsidRPr="00000DB0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от «      »              2017 г.</w:t>
      </w:r>
    </w:p>
    <w:p w:rsidR="00000DB0" w:rsidRPr="00000DB0" w:rsidRDefault="00000DB0" w:rsidP="00000DB0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00DB0" w:rsidRPr="00000DB0" w:rsidRDefault="00000DB0" w:rsidP="00000DB0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00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Зав. кафедрой     </w:t>
      </w:r>
      <w:r w:rsidRPr="00000D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Садыков М. Г. </w:t>
      </w:r>
      <w:proofErr w:type="gramStart"/>
      <w:r w:rsidRPr="00000DB0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«  </w:t>
      </w:r>
      <w:proofErr w:type="gramEnd"/>
      <w:r w:rsidRPr="00000DB0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    »                  2017 г.</w:t>
      </w:r>
    </w:p>
    <w:p w:rsidR="00000DB0" w:rsidRPr="00000DB0" w:rsidRDefault="00000DB0" w:rsidP="00000DB0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00DB0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(ФИО, ученое звание) (</w:t>
      </w:r>
      <w:proofErr w:type="gramStart"/>
      <w:r w:rsidRPr="00000DB0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подпись)   </w:t>
      </w:r>
      <w:proofErr w:type="gramEnd"/>
      <w:r w:rsidRPr="00000DB0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                                     (дата)</w:t>
      </w: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B1FF2" w:rsidRDefault="00EB1FF2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000DB0" w:rsidRPr="00000DB0" w:rsidRDefault="00000DB0" w:rsidP="00000DB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  <w:r w:rsidRPr="00000DB0"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  <w:t>.</w:t>
      </w:r>
    </w:p>
    <w:p w:rsidR="0082076A" w:rsidRPr="0082076A" w:rsidRDefault="0082076A" w:rsidP="00000D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24"/>
          <w:sz w:val="32"/>
          <w:szCs w:val="32"/>
          <w:lang w:eastAsia="ru-RU"/>
        </w:rPr>
      </w:pPr>
    </w:p>
    <w:p w:rsidR="0082076A" w:rsidRDefault="0082076A" w:rsidP="0082076A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kern w:val="24"/>
          <w:sz w:val="32"/>
          <w:szCs w:val="32"/>
          <w:lang w:eastAsia="ru-RU"/>
        </w:rPr>
      </w:pPr>
    </w:p>
    <w:p w:rsidR="00930F67" w:rsidRPr="0082076A" w:rsidRDefault="00930F67" w:rsidP="0082076A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kern w:val="24"/>
          <w:sz w:val="32"/>
          <w:szCs w:val="32"/>
          <w:lang w:eastAsia="ru-RU"/>
        </w:rPr>
      </w:pPr>
    </w:p>
    <w:p w:rsidR="0082076A" w:rsidRPr="0082076A" w:rsidRDefault="0082076A" w:rsidP="006D3885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РУССКИЙ ЯЗЫК И КУЛЬТУРА РЕЧИ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Изучается в 1, 2 семестре (ах)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Объем занятий: Всего 72 ч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т. ч. аудиторных 50 ч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 них: лекций 25 ч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практических занятий 25 ч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самостоятельной работы 22 ч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зачет 1, 2 семестр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1. Цели и задачи изучения дисциплины. Цель дисциплины.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Дисциплина «Русский язык и культура речи» нацелен на повышение уровня практического владения современным русским литературным языком у специалистов нефилологического профиля в разных сферах функционирования русского языка, в письменной и устной его разновидностях. Овладение новыми навыками и знаниями в этой области и совершенствование имеющихся неотделимо от углубления понимания основных характерных свойств русского языка как средства общения и передачи информации, а также расширения общегуманитарного кругозора, опирающегося на владение богатым коммуникативным, познавательным и эстетическим потенциалом русского языка.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Задачи дисциплины </w:t>
      </w: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состоят в формировании у студентов следующих основных навыков, которые должен иметь профессионал любого профиля для успешной работы по своей специальности и каждый член общества - для успешной коммуникации в самых различных сферах - бытовой, юридически-правовой, научной, политической, социально-государственной:</w:t>
      </w:r>
    </w:p>
    <w:p w:rsidR="0082076A" w:rsidRPr="0082076A" w:rsidRDefault="0082076A" w:rsidP="0082076A">
      <w:pPr>
        <w:spacing w:after="0" w:line="288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продуцирование связных, правильно построенных монологических текстов на разные темы в соответствии с коммуникативными намерениями говорящего и ситуацией общения;</w:t>
      </w:r>
    </w:p>
    <w:p w:rsidR="0082076A" w:rsidRPr="0082076A" w:rsidRDefault="0082076A" w:rsidP="0082076A">
      <w:pPr>
        <w:tabs>
          <w:tab w:val="left" w:pos="624"/>
        </w:tabs>
        <w:autoSpaceDE w:val="0"/>
        <w:autoSpaceDN w:val="0"/>
        <w:adjustRightInd w:val="0"/>
        <w:spacing w:after="0" w:line="288" w:lineRule="auto"/>
        <w:ind w:firstLine="4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участие в диалогических и </w:t>
      </w:r>
      <w:proofErr w:type="spellStart"/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полилогических</w:t>
      </w:r>
      <w:proofErr w:type="spellEnd"/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ситуациях общения, установление речевого контакта, обмен информацией с другими членами языкового коллектива, связанными с говорящим различными социальными отношениями.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ind w:firstLine="4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Этими навыками носитель современного русского языка должен свободно владеть и в устной, и в письменной форме. Они охватывают не только собственно принципы построения монологического и диалогического текста, но и правила, относящиеся ко всем языковым уровням: фонетическому (орфоэпия, орфография), лексическому (сочетаемость слов, выбор синонимов и др.), грамматическому (словообразование, морфология, синтаксис и пунктуация). Знание того или иного элемента системы языка включает его правильное употребление (выбор и комбинацию с другими элементами) при продуцировании речи и интерпретацию при понимании речи.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Требования к уровню усвоения дисциплины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изучения дисциплины «Русский язык и культура речи» студенты должны научиться практически применять их для построения текстов, продуктивного участия в процессе общения, достижения своих коммуникативных целей.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ind w:left="4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подразумевает:</w:t>
      </w:r>
    </w:p>
    <w:p w:rsidR="0082076A" w:rsidRPr="0082076A" w:rsidRDefault="0082076A" w:rsidP="0082076A">
      <w:pPr>
        <w:numPr>
          <w:ilvl w:val="0"/>
          <w:numId w:val="1"/>
        </w:numPr>
        <w:tabs>
          <w:tab w:val="left" w:pos="62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расширение круга языковых средств и принципов их употребления, которыми активно и пассивно владеет говорящий;</w:t>
      </w:r>
    </w:p>
    <w:p w:rsidR="0082076A" w:rsidRPr="0082076A" w:rsidRDefault="0082076A" w:rsidP="0082076A">
      <w:pPr>
        <w:numPr>
          <w:ilvl w:val="0"/>
          <w:numId w:val="1"/>
        </w:numPr>
        <w:tabs>
          <w:tab w:val="left" w:pos="62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систематизацию этих средств в соответствии с тем, в какой ситуации, в каком функциональном стиле или жанре речи они используются;</w:t>
      </w:r>
    </w:p>
    <w:p w:rsidR="0082076A" w:rsidRPr="0082076A" w:rsidRDefault="0082076A" w:rsidP="0082076A">
      <w:pPr>
        <w:numPr>
          <w:ilvl w:val="0"/>
          <w:numId w:val="1"/>
        </w:numPr>
        <w:tabs>
          <w:tab w:val="left" w:pos="62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студентов способам трансформации несловесного материала, в частности, изображений и цифровых данных (схем, графиков, таблиц и т. п.), в словесный, а также различным возможностям перехода от одного типа словесного материала к другому (например, от плана к связному тексту).</w:t>
      </w:r>
    </w:p>
    <w:p w:rsidR="0082076A" w:rsidRPr="00D93DEB" w:rsidRDefault="0082076A" w:rsidP="0082076A">
      <w:pPr>
        <w:autoSpaceDE w:val="0"/>
        <w:autoSpaceDN w:val="0"/>
        <w:adjustRightInd w:val="0"/>
        <w:spacing w:after="0" w:line="288" w:lineRule="auto"/>
        <w:ind w:right="19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3.Содержание дисциплины 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составляющие русского языка; язык и речь; специфика устной и письменной речи; понятие о нормах русского литературного языка; виды норм; функциональные стили речи; специфика и жанры каждого стиля; лексика; использование в речи изобразительно-выразительных средств; лексические нормы; фразеология; типы фразеологических единиц, их использование в речи; лексикография; основные типы словарей; фонетика; основные фонетические единицы;фонетические средства языковой выразительности; орфоэпия; орфоэпические нормы русского литературного языка; понятие о фонеме; графика; позиционный принцип русской графики; орфография; принципы русской орфографии; </w:t>
      </w:r>
      <w:proofErr w:type="spellStart"/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t>; словообразо</w:t>
      </w:r>
      <w:r w:rsidRPr="0082076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вательные нормы; морфология; грамматические категории и способы выражения в современном русском языке;морфологические нормы: синтаксис; основные единицы синтаксиса; русская пунктуация; лингвистика текста.</w:t>
      </w:r>
    </w:p>
    <w:p w:rsidR="0082076A" w:rsidRPr="00D93DEB" w:rsidRDefault="0082076A" w:rsidP="0082076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DE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D93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93D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содержание лекций</w:t>
      </w:r>
    </w:p>
    <w:tbl>
      <w:tblPr>
        <w:tblW w:w="0" w:type="auto"/>
        <w:tblInd w:w="-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7838"/>
        <w:gridCol w:w="283"/>
        <w:gridCol w:w="284"/>
        <w:gridCol w:w="284"/>
      </w:tblGrid>
      <w:tr w:rsidR="0082076A" w:rsidRPr="00D93DEB" w:rsidTr="00D93DEB">
        <w:trPr>
          <w:cantSplit/>
          <w:trHeight w:val="1348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D93DEB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D93DEB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содержание темы лекций и семинарских занятий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82076A" w:rsidRPr="00D93DEB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82076A" w:rsidRPr="00D93DEB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82076A" w:rsidRPr="00D93DEB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</w:t>
            </w:r>
            <w:proofErr w:type="spellEnd"/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</w:t>
            </w:r>
            <w:r w:rsid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B3F8E" w:rsidRPr="00D93DEB" w:rsidTr="00D93DEB">
        <w:trPr>
          <w:cantSplit/>
          <w:trHeight w:val="364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Pr="00D93DEB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Pr="00D93DEB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семестр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8B3F8E" w:rsidRPr="00D93DEB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8B3F8E" w:rsidRPr="00D93DEB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8B3F8E" w:rsidRPr="00D93DEB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 язык и национальное мышление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как способ существования русского национального мышления и русской культуры, нуждающийся в охране и правильном использовании. Русский язык как знаковая система передачи информации, требующая дальнейшего совершенствования на новом этапе развития цивилизации. Русский язык конца XX века. Новые явления в русском языке. Способы нормирования русского литературного языка. Виды и причины языковых ошибок и коммуникативных неудач.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Типы     речевых     ситуаций     и     функциональные разновидности современного русского языка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Официальные   и   неофициальные   ситуации   общения. Подготовленная и спонтанная речь. Устная и письменная речь. Монолог и диалог (полилог). Функциональные стили (научный,     официально-деловой,     публицистический). Жанры текстов. Разговорная речь. Язык художественной литературы.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Порождение и понимание текстов разных жанров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Жанры-побуждения: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приказ, служебное распоряжение, инструкция, заявление, запрос,   жалоба   (рекламация),   рекомендация.   Виды побуждения: просьба, мольба, приказ, команда, запрет, </w:t>
            </w:r>
            <w:r w:rsidR="00D93DEB"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разрешение, совет, рекомендация, предостережение</w:t>
            </w: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предложение.    Способы    выражения    побуждения    в современном   русском   языке,   специальные   приемы построения и речевые нормы побудительных жанров.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Жанры-ретроспекции: отчет, обзор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рынка, обзор прессы (устный и письменный). Отчет о командировке, отчет о социологическом опросе (тесте, проверке), о проделанной работе. Языковые   средства   и   специальные   приемы   жанров-ретроспекций. Вводно-модальные слова. Соединительные и      присоединительные      конструкции.      Причинно-следственные и уступительные конструкции. Обобщающие слова   при   однородных   членах   Способы   выражения времени в русском языке.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0" w:hanging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Жанры-полилоги: собрание, совещание, переговоры, интервью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и окончание собрания. Представление докладчика. Повестка дня. Протокол собрания. Поздравление. Общение «в команде». Активное слушание. Переговоры. Языковые  средства  и  специальные   приемы  жанров-полилогов.    Этикетные    формулы    русского    языка. Структуры      вопросов.      Переспрос.       Выражение согласия/несогласия. Вступление в разговор, выход из него.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Жанры-описания: описание человека, предмета, пространства (пейзаж, интерьер)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Возможные речевые ситуации для этих жанров (презентация товара, путеводитель, экскурсия и т. п.). Языковые средства и специальные приемы жанров-описаний. </w:t>
            </w:r>
            <w:proofErr w:type="spellStart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Локативные</w:t>
            </w:r>
            <w:proofErr w:type="spellEnd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предложно-падежные конструкции, наречия и глаголы. Сравнительные конструкции. Адъективное управление.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2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Повествовательные жанры: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пересказ, комментарий динамического видеоряда, рассказ о дорожно-транспортном происшествии, рассказ-рекомендация (покупка квартиры, изучение иностранного языка и т. п.), автобиография. Языковые средства и специальные приемы повествовательных жанров. Модели глагольного управления и семантической сочетаемости в русском языке. </w:t>
            </w:r>
            <w:r w:rsidR="00D93DEB"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Видовременные</w:t>
            </w: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функции глаголов. Способы «управления» динамикой повествования.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Рекламные жанры: презентация, реклама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24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Языковые средства и специальные приемы создания рекламных жанров. Способы выражения оценки в русском языке. </w:t>
            </w:r>
            <w:proofErr w:type="spellStart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Фразеологизованные</w:t>
            </w:r>
            <w:proofErr w:type="spellEnd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синтаксические конструкции делового стиля и разговорной речи. Соотношение вербальных и невербальных компонентов в рекламе. Языковая «игра» в рекламе.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Функциональные разновидности русского языка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стиль.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деловых и коммерческих документов. Деловая и коммерческая корреспонденция. Внутренний меморандум. Ответ на запрос, жалобу. Языковые средства, специальные приемы и речевые нормы деловых     и     коммерческих     жанров.     Особенности структурирования и оформления.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B3F8E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Pr="0082076A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2 семестр</w:t>
            </w:r>
          </w:p>
          <w:p w:rsidR="008B3F8E" w:rsidRPr="0082076A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Pr="0082076A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Pr="0082076A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F8E" w:rsidRPr="0082076A" w:rsidRDefault="008B3F8E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Научный    стиль    в    его    устной    и    письменной разновидности</w:t>
            </w:r>
          </w:p>
          <w:p w:rsidR="0082076A" w:rsidRPr="0082076A" w:rsidRDefault="00D93DEB" w:rsidP="0082076A">
            <w:pPr>
              <w:autoSpaceDE w:val="0"/>
              <w:autoSpaceDN w:val="0"/>
              <w:adjustRightInd w:val="0"/>
              <w:spacing w:after="0" w:line="288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статья, доклад, научная</w:t>
            </w:r>
            <w:r w:rsidR="0082076A"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монография, энциклопедическая статья, патентная заявка, аннотация, </w:t>
            </w: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резюме, рецензия</w:t>
            </w:r>
            <w:r w:rsidR="0082076A"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Языковые   средства,   специальные приемы и речевые нормы научных работ разных жанров. Определение понятий. Аргументация. Цитация и ссылки. Заголовок научной статьи. Уровни заголовков в научных трудах.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«Публицистический» стиль в его устной и письменной разновидностях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Газетная   заметка.   Хроника.   Монологические   жанры публичного выступления. Ответы на вопросы аудитории. Взаимодействие научного и официально-делового стиля с публицистическим.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Риторические   приемы   и   принципы   построения публичной речи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  привлечения   внимания,   доказательства   и опровержения. Организация начала и конца речи. Средства структурирования      текста.      Порядок      слов      как смыслоразличительное     и     стилистическое    средство. Лексическая  и  синтаксическая  синонимия.   Повторная (именная и глагольная) номинация в тексте.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Литературная разговорная речь. Жанры городского общения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Разграничение разговорности и просторечия. Язык художественной литературы в системе функциональных разновидностей русского языка. Взаимодействие языка художественной литературы и функциональных стилей.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Активное чтение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текстов разных видов. Сложные синтаксические конструкции. Употребление причастных и деепричастных обороты и знаков препинания при них. Выявление грамматических и лексических особенностей, затрудняющих восприятие текста. Основные причины возникновения двусмысленности и способы их преодоления. Влияние неправильного построения и пунктуационного оформления синтаксической конструкции на смысл текста.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Трансформации текстов. Трансформации невербальных средств подачи информации в вербальные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2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Переход </w:t>
            </w: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письменного текста к устному: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инструкция, речь-биография на мемориальном собрании, личное резюме и </w:t>
            </w: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собеседование при поступлении на работу. Произносительные нормы русского языка (орфоэпия). Интонация как семантико-стилистическое средство в русском языке. Невербальные средства устной коммуникации. Слово и жест в публичных выступлениях разных стилей.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от устного текста к письменному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9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Описательные предикаты (</w:t>
            </w:r>
            <w:proofErr w:type="spellStart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адъективно</w:t>
            </w:r>
            <w:proofErr w:type="spellEnd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 глагольно-именные перифразы). </w:t>
            </w:r>
            <w:proofErr w:type="spellStart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Конверсивы</w:t>
            </w:r>
            <w:proofErr w:type="spellEnd"/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Способы выражения «Я» автора. Орфографическое и 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9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пунктуационное оформление текста. Возможности компьютерных текстовых редакторов.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от текста-структуры к связному тексту: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 поездки, план выставки, реклама, повестка дня, финансовый отчет. Переход от различных видов схематического представления информации к словесному тексту. Чтение и комментирование схем, графиков и таблиц. Склонение числительных. Глаголы изменения и сопоставления. Фазисные и модальные средства.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  от   изображения   к   словесному   тексту: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комментарий статической картинки (например, слайда), комментарий динамического видеоряда.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от словесного текста одного жанра / функционального стиля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словесному тексту другого жанра / стиля: интервью, статья и др. Прямая И косвенная речь.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Способы подготовки и самоконтроля речи</w:t>
            </w:r>
          </w:p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Механизмы, управляющие устной и письменной речью, ее порождением и пониманием. Типы речевой культуры. Использование справочных материалов.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076A" w:rsidRPr="0082076A" w:rsidTr="004D1957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ind w:right="41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76A" w:rsidRPr="0082076A" w:rsidRDefault="0082076A" w:rsidP="0082076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16"/>
          <w:szCs w:val="16"/>
          <w:lang w:val="en-US" w:eastAsia="ru-RU"/>
        </w:rPr>
      </w:pP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16"/>
          <w:szCs w:val="16"/>
          <w:lang w:val="en-US" w:eastAsia="ru-RU"/>
        </w:rPr>
      </w:pPr>
    </w:p>
    <w:p w:rsidR="0082076A" w:rsidRPr="0082076A" w:rsidRDefault="0082076A" w:rsidP="0082076A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076A">
        <w:rPr>
          <w:rFonts w:ascii="Times New Roman" w:eastAsia="Calibri" w:hAnsi="Times New Roman" w:cs="Times New Roman"/>
          <w:b/>
          <w:bCs/>
          <w:sz w:val="24"/>
          <w:szCs w:val="24"/>
        </w:rPr>
        <w:t>5.Методические указания для преподавателей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Вузовская лекция – главное звено дидактического цикла обучения. Её цель –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требованиям: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-изложение материала от простого к сложному, от известного к неизвестному;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-логичность, четкость и ясность в изложении материала;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-возможность проблемного изложения, дискуссии, диалога с целью активизации деятельности студентов;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-опора смысловой части лекции на подлинные факты, события, явления, статистические данные;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-тесная связь теоретических положений и выводов с практикой и будущей профессиональной деятельностью студентов.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lastRenderedPageBreak/>
        <w:t>Преподаватель, читающий лекционные курсы,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При изложении материала важно помнить, что почти половина информации на лекции передается через интонацию. Учитывать тот факт, что первый кризис внимания студентов наступает на 15–20-й минутах, второй – на 30–35-й минутах. В профессиональном общении исходить из того, что восприятие лекций студентами младших и старших курсов существенно отличается по готовности и умению.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При проведении аттестации студентов важно всегда помнить, что систематичность, объективность, аргументированность – главные принципы, на которых основаны контроль и оценка знаний студентов. Проверка, контроль и оценка знаний студента требуют учета его индивидуального стиля в осуществлении учебной деятельности. Знание критериев оценки знаний обязательно для преподавателя и студента.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Пакет заданий для самостоятельной работы следует выдавать в начале семестра, определив предельные сроки их выполнения и сдачи. Задания по самостоятельной работе могут быть оформлены в виде таблицы с указанием конкретного вида самостоятельной работы: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</w:t>
      </w:r>
      <w:r w:rsidRPr="0082076A">
        <w:rPr>
          <w:rFonts w:ascii="Times New Roman" w:eastAsia="Calibri" w:hAnsi="Times New Roman" w:cs="Times New Roman"/>
          <w:sz w:val="24"/>
          <w:szCs w:val="24"/>
        </w:rPr>
        <w:tab/>
        <w:t>конспектирование первоисточников и другой учебной литературы;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-проработка учебного материала (по конспектам лекций) и подготовка докладов на семинарах и практических занятиях, к участию в тематических дискуссиях и деловых играх; 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</w:t>
      </w:r>
      <w:r w:rsidRPr="0082076A">
        <w:rPr>
          <w:rFonts w:ascii="Times New Roman" w:eastAsia="Calibri" w:hAnsi="Times New Roman" w:cs="Times New Roman"/>
          <w:sz w:val="24"/>
          <w:szCs w:val="24"/>
        </w:rPr>
        <w:tab/>
        <w:t>поиск и обзор научных публикаций и электронных источников  информации, подготовка заключения по обзору;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 написание рефератов (эссе);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 работа с тестами и вопросами для самопроверки;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 выполнение переводов на иностранные языки/с иностранных языков;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 обработка статистических данных, нормативных материалов;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 анализ статистических и фактических материалов, составление выводов на основе проведенного анализа  и т.д.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Результаты самостоятельной работы контролируются преподавателем и учитываются при аттестации студента (зачет, экзамен). При этом проводятся: тестирование, экспресс-опрос на семинарских и практических занятиях, заслушивание докладов, проверка письменных работ и т.д.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076A">
        <w:rPr>
          <w:rFonts w:ascii="Times New Roman" w:eastAsia="Calibri" w:hAnsi="Times New Roman" w:cs="Times New Roman"/>
          <w:b/>
          <w:bCs/>
          <w:sz w:val="24"/>
          <w:szCs w:val="24"/>
        </w:rPr>
        <w:t>6. Методические указания для проведения семинаров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Семинар проводится по узловым и наиболее сложным вопросам (темам, разделам) учебной программы. Он может быть построен как на материале одной лекции, так и на </w:t>
      </w:r>
      <w:r w:rsidRPr="0082076A">
        <w:rPr>
          <w:rFonts w:ascii="Times New Roman" w:eastAsia="Calibri" w:hAnsi="Times New Roman" w:cs="Times New Roman"/>
          <w:sz w:val="24"/>
          <w:szCs w:val="24"/>
        </w:rPr>
        <w:lastRenderedPageBreak/>
        <w:t>содержании 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элементов дискуссии, проблемности, диалога между преподавателем и студентами и самими студентами. При подготовке классического семинара желательно придерживаться следующего алгоритма: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а) разработка учебно-методического материала: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-формулировка темы, соответствующей программе и госстандарту;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-определение дидактических, воспитывающих и формирующих целей занятия;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-выбор методов, приемов и средств для проведения семинара;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-подбор литературы для преподавателя и студентов;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-при необходимости проведение консультаций для студентов;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б) подготовка обучаемых и преподавателя: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-составление плана семинара из 3–4 вопросов;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др.);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-создание набора наглядных пособий.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Подводя итоги семинара, можно использовать следующие критерии (показатели) оценки ответов: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-полнота и конкретность ответа;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-последовательность и логика изложения;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-связь теоретических положений с практикой;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-обоснованность и доказательность излагаемых положений;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-наличие иллюстраций к ответам в виде исторических фактов, примеров и пр.;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-уровень культуры речи;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-использование наглядных пособий и т.п.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           В конце семинара рекомендуется дать оценку всего семинарского занятия, обратив особое внимание на следующие аспекты: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   - качество подготовки;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-степень усвоения знаний;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-активность;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lastRenderedPageBreak/>
        <w:t>-положительные стороны в работе студентов;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-ценные и конструктивные предложения;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-недостатки в работе студентов;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-задачи и пути устранения недостатков.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076A">
        <w:rPr>
          <w:rFonts w:ascii="Times New Roman" w:eastAsia="Calibri" w:hAnsi="Times New Roman" w:cs="Times New Roman"/>
          <w:b/>
          <w:bCs/>
          <w:sz w:val="24"/>
          <w:szCs w:val="24"/>
        </w:rPr>
        <w:t>7. Методические указания для студентов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Основными видами аудиторной работы студента при изучении дисциплины  являются лекции и семинарские занятия. Студент не имеет права пропускать без уважительных причин аудиторные занятия, в противном случае он может быть не допущен к зачету или экзамену.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На лекциях излагаются и разъясняются основные понятия темы, связанные с ней теоретические и практические проблемы, даются рекомендации для самостоятельной работы. В ходе лекции студент должен внимательно слушать и конспектировать лекционный материал.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Завершают изучение наиболее важных тем или разделов учебной дисциплины семинарские занятия. Они служат для контроля преподавателем подготовленности студента; закрепления изученного материала; развития умений и навыков подготовки докладов, приобретения опыта устных публичных выступлений, ведения дискуссии, в том числе аргументации и защиты выдвигаемых положений и тезисов.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Семинару предшествует самостоятельная работа студента, связанная с освоением лекционного материала и материалов, изложенных в учебниках и учебных пособиях, а также в литературе, рекомендованной преподавателем. По согласованию с преподавателем или его заданию студент может готовить рефераты по отдельным темам дисциплины.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В процессе подготовки к семинару студент может воспользоваться консультациями преподавателя. 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Семинары могут </w:t>
      </w:r>
      <w:bookmarkStart w:id="0" w:name="_GoBack"/>
      <w:bookmarkEnd w:id="0"/>
      <w:r w:rsidRPr="0082076A">
        <w:rPr>
          <w:rFonts w:ascii="Times New Roman" w:eastAsia="Calibri" w:hAnsi="Times New Roman" w:cs="Times New Roman"/>
          <w:sz w:val="24"/>
          <w:szCs w:val="24"/>
        </w:rPr>
        <w:t>проводиться и в форме учебных конференций. Конференция включает в себя выступления студентов с подготовленными докладами по отдельным темам. Основу докладов, как правило, составляет содержание подготовленных студентами рефератов. Желательно предварительно представить текст доклада преподавателю для ознакомления.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Результаты контроля качества учебной работы студентов преподаватель может оценивать, выставлять текущие оценки в рабочий журнал. Студент имеет право ознакомиться с выставленными ему оценками. </w:t>
      </w:r>
    </w:p>
    <w:p w:rsidR="0082076A" w:rsidRPr="0082076A" w:rsidRDefault="0082076A" w:rsidP="0082076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07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8. </w:t>
      </w:r>
      <w:r w:rsidR="00D93DEB" w:rsidRPr="0082076A">
        <w:rPr>
          <w:rFonts w:ascii="Times New Roman" w:eastAsia="Calibri" w:hAnsi="Times New Roman" w:cs="Times New Roman"/>
          <w:b/>
          <w:bCs/>
          <w:sz w:val="24"/>
          <w:szCs w:val="24"/>
        </w:rPr>
        <w:t>Вопросы</w:t>
      </w:r>
      <w:r w:rsidRPr="008207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 зачету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Подготовленная и спонтанная речь.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Устная и письменная речь.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Монолог и диалог (полилог). 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Жанры-побуждения.  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Виды побуждения.   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Способы    выражения    побуждения    в современном   русском   языке,   специальные   приемы построения и речевые нормы побудительных жанров.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Жанры-ретроспекции: отчет, обзор.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Вводно-модальные слова.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Причинно-следственные и уступительные конструкции.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Жанры-описания.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2076A">
        <w:rPr>
          <w:rFonts w:ascii="Times New Roman" w:eastAsia="Calibri" w:hAnsi="Times New Roman" w:cs="Times New Roman"/>
          <w:sz w:val="24"/>
          <w:szCs w:val="24"/>
        </w:rPr>
        <w:t>Локативные</w:t>
      </w:r>
      <w:proofErr w:type="spellEnd"/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 предложно-падежные конструкции, наречия и глаголы.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Сравнительные конструкции.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Риторические   приемы   и   принципы   построения публичной речи.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Способы   привлечения   внимания,   доказательства   и опровержения.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Лексическая  и  синтаксическая  синонимия.  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Употребление причастных и деепричастных обороты и знаков препинания при них.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Основные причины возникновения двусмысленности и способы их преодоления.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Влияние неправильного построения и пунктуационного оформления синтаксической конструкции на смысл текста.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Переход от письменного текста к устному.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Произносительные нормы русского языка (орфоэпия).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Слово и жест в публичных выступлениях разных стилей.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Переход от текста-структуры к связному тексту.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Склонение числительных.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Фазисные и модальные средства.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Переход от словесного текста одного жанра к словесному тексту другого жанра.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Прямая и косвенная речь.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>Способы подготовки и самоконтроля речи.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Механизмы, управляющие устной и письменной речью, ее порождением и пониманием.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t xml:space="preserve">Типы речевой культуры. </w:t>
      </w:r>
    </w:p>
    <w:p w:rsidR="0082076A" w:rsidRPr="0082076A" w:rsidRDefault="0082076A" w:rsidP="0082076A">
      <w:pPr>
        <w:numPr>
          <w:ilvl w:val="0"/>
          <w:numId w:val="8"/>
        </w:numPr>
        <w:rPr>
          <w:rFonts w:ascii="Times New Roman" w:eastAsia="Calibri" w:hAnsi="Times New Roman" w:cs="Times New Roman"/>
          <w:sz w:val="24"/>
          <w:szCs w:val="24"/>
        </w:rPr>
      </w:pPr>
      <w:r w:rsidRPr="0082076A">
        <w:rPr>
          <w:rFonts w:ascii="Times New Roman" w:eastAsia="Calibri" w:hAnsi="Times New Roman" w:cs="Times New Roman"/>
          <w:sz w:val="24"/>
          <w:szCs w:val="24"/>
        </w:rPr>
        <w:lastRenderedPageBreak/>
        <w:t>Использование справочных материалов.</w:t>
      </w:r>
    </w:p>
    <w:p w:rsidR="0082076A" w:rsidRPr="0082076A" w:rsidRDefault="0082076A" w:rsidP="0082076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0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Учебно-методическое обеспечение дисциплины</w:t>
      </w:r>
    </w:p>
    <w:p w:rsidR="00375208" w:rsidRPr="00375208" w:rsidRDefault="00375208" w:rsidP="00375208">
      <w:pPr>
        <w:pStyle w:val="Style39"/>
        <w:widowControl/>
        <w:spacing w:line="288" w:lineRule="auto"/>
        <w:ind w:left="490"/>
        <w:jc w:val="both"/>
        <w:rPr>
          <w:rStyle w:val="FontStyle61"/>
          <w:sz w:val="24"/>
          <w:szCs w:val="24"/>
        </w:rPr>
      </w:pPr>
      <w:r w:rsidRPr="00375208">
        <w:rPr>
          <w:rStyle w:val="FontStyle61"/>
          <w:sz w:val="24"/>
          <w:szCs w:val="24"/>
        </w:rPr>
        <w:t>7.1. Основная литература</w:t>
      </w:r>
    </w:p>
    <w:p w:rsidR="005C0F3B" w:rsidRDefault="00375208" w:rsidP="005C0F3B">
      <w:pPr>
        <w:rPr>
          <w:rFonts w:ascii="Times New Roman" w:hAnsi="Times New Roman" w:cs="Times New Roman"/>
          <w:sz w:val="24"/>
          <w:szCs w:val="24"/>
        </w:rPr>
      </w:pPr>
      <w:r w:rsidRPr="00375208">
        <w:rPr>
          <w:rFonts w:ascii="Times New Roman" w:hAnsi="Times New Roman" w:cs="Times New Roman"/>
          <w:sz w:val="24"/>
          <w:szCs w:val="24"/>
        </w:rPr>
        <w:t xml:space="preserve">       1</w:t>
      </w:r>
      <w:r w:rsidR="005C0F3B">
        <w:rPr>
          <w:rFonts w:ascii="Times New Roman" w:hAnsi="Times New Roman" w:cs="Times New Roman"/>
          <w:sz w:val="24"/>
          <w:szCs w:val="24"/>
        </w:rPr>
        <w:t xml:space="preserve">. Русский язык и </w:t>
      </w:r>
      <w:proofErr w:type="gramStart"/>
      <w:r w:rsidR="005C0F3B">
        <w:rPr>
          <w:rFonts w:ascii="Times New Roman" w:hAnsi="Times New Roman" w:cs="Times New Roman"/>
          <w:sz w:val="24"/>
          <w:szCs w:val="24"/>
        </w:rPr>
        <w:t>культура .</w:t>
      </w:r>
      <w:proofErr w:type="spellStart"/>
      <w:proofErr w:type="gramEnd"/>
      <w:r w:rsidR="005C0F3B">
        <w:rPr>
          <w:rFonts w:ascii="Times New Roman" w:hAnsi="Times New Roman" w:cs="Times New Roman"/>
          <w:sz w:val="24"/>
          <w:szCs w:val="24"/>
        </w:rPr>
        <w:t>Л.А.Введенская</w:t>
      </w:r>
      <w:proofErr w:type="spellEnd"/>
      <w:r w:rsidR="005C0F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0F3B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="005C0F3B">
        <w:rPr>
          <w:rFonts w:ascii="Times New Roman" w:hAnsi="Times New Roman" w:cs="Times New Roman"/>
          <w:sz w:val="24"/>
          <w:szCs w:val="24"/>
        </w:rPr>
        <w:t xml:space="preserve"> на Дону. 2009 г.</w:t>
      </w:r>
    </w:p>
    <w:p w:rsidR="005C0F3B" w:rsidRDefault="005C0F3B" w:rsidP="005C0F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</w:t>
      </w:r>
      <w:r w:rsidRPr="005C0F3B">
        <w:rPr>
          <w:rFonts w:ascii="Times New Roman" w:hAnsi="Times New Roman" w:cs="Times New Roman"/>
          <w:sz w:val="24"/>
          <w:szCs w:val="24"/>
        </w:rPr>
        <w:t xml:space="preserve">Русский язык и </w:t>
      </w:r>
      <w:proofErr w:type="gramStart"/>
      <w:r w:rsidRPr="005C0F3B">
        <w:rPr>
          <w:rFonts w:ascii="Times New Roman" w:hAnsi="Times New Roman" w:cs="Times New Roman"/>
          <w:sz w:val="24"/>
          <w:szCs w:val="24"/>
        </w:rPr>
        <w:t>культура .</w:t>
      </w:r>
      <w:proofErr w:type="spellStart"/>
      <w:proofErr w:type="gramEnd"/>
      <w:r w:rsidRPr="005C0F3B">
        <w:rPr>
          <w:rFonts w:ascii="Times New Roman" w:hAnsi="Times New Roman" w:cs="Times New Roman"/>
          <w:sz w:val="24"/>
          <w:szCs w:val="24"/>
        </w:rPr>
        <w:t>Л.А</w:t>
      </w:r>
      <w:r>
        <w:rPr>
          <w:rFonts w:ascii="Times New Roman" w:hAnsi="Times New Roman" w:cs="Times New Roman"/>
          <w:sz w:val="24"/>
          <w:szCs w:val="24"/>
        </w:rPr>
        <w:t>.Введенская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Дону. 2016</w:t>
      </w:r>
      <w:r w:rsidRPr="005C0F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1084E" w:rsidRDefault="0041084E" w:rsidP="005C0F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литература.</w:t>
      </w:r>
    </w:p>
    <w:p w:rsidR="0041084E" w:rsidRDefault="0041084E" w:rsidP="005C0F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язык. Орфографический словарь русского языка. М.И. Степанова. Санкт-Петербург. 2005 г.</w:t>
      </w:r>
    </w:p>
    <w:p w:rsidR="001745D2" w:rsidRDefault="001745D2" w:rsidP="001745D2">
      <w:r>
        <w:t xml:space="preserve">        1.</w:t>
      </w:r>
      <w:r>
        <w:tab/>
        <w:t>www.darul-kutub.com</w:t>
      </w:r>
    </w:p>
    <w:p w:rsidR="005C0F3B" w:rsidRPr="00375208" w:rsidRDefault="001745D2" w:rsidP="001745D2">
      <w:r>
        <w:t xml:space="preserve">        2.</w:t>
      </w:r>
      <w:r>
        <w:tab/>
        <w:t>www.darulfikr.ru</w:t>
      </w:r>
    </w:p>
    <w:sectPr w:rsidR="005C0F3B" w:rsidRPr="00375208" w:rsidSect="0035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2165BAE"/>
    <w:lvl w:ilvl="0">
      <w:numFmt w:val="bullet"/>
      <w:lvlText w:val="*"/>
      <w:lvlJc w:val="left"/>
    </w:lvl>
  </w:abstractNum>
  <w:abstractNum w:abstractNumId="1" w15:restartNumberingAfterBreak="0">
    <w:nsid w:val="3F7107BA"/>
    <w:multiLevelType w:val="singleLevel"/>
    <w:tmpl w:val="23643ACA"/>
    <w:lvl w:ilvl="0">
      <w:start w:val="13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03149B5"/>
    <w:multiLevelType w:val="hybridMultilevel"/>
    <w:tmpl w:val="EB3C0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B27F5"/>
    <w:multiLevelType w:val="singleLevel"/>
    <w:tmpl w:val="379235A0"/>
    <w:lvl w:ilvl="0">
      <w:start w:val="2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10E51E2"/>
    <w:multiLevelType w:val="singleLevel"/>
    <w:tmpl w:val="3A8A2AFA"/>
    <w:lvl w:ilvl="0">
      <w:start w:val="2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2E954C6"/>
    <w:multiLevelType w:val="singleLevel"/>
    <w:tmpl w:val="CF9401D8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5"/>
  </w:num>
  <w:num w:numId="3">
    <w:abstractNumId w:val="5"/>
    <w:lvlOverride w:ilvl="0">
      <w:lvl w:ilvl="0">
        <w:start w:val="8"/>
        <w:numFmt w:val="decimal"/>
        <w:lvlText w:val="%1.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  <w:num w:numId="6">
    <w:abstractNumId w:val="3"/>
    <w:lvlOverride w:ilvl="0">
      <w:lvl w:ilvl="0">
        <w:start w:val="17"/>
        <w:numFmt w:val="decimal"/>
        <w:lvlText w:val="%1."/>
        <w:legacy w:legacy="1" w:legacySpace="0" w:legacyIndent="364"/>
        <w:lvlJc w:val="left"/>
        <w:rPr>
          <w:rFonts w:ascii="Times New Roman" w:hAnsi="Times New Roman" w:cs="Times New Roman" w:hint="default"/>
          <w:b w:val="0"/>
        </w:rPr>
      </w:lvl>
    </w:lvlOverride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076A"/>
    <w:rsid w:val="00000DB0"/>
    <w:rsid w:val="0014291B"/>
    <w:rsid w:val="001745D2"/>
    <w:rsid w:val="00355FF4"/>
    <w:rsid w:val="00375208"/>
    <w:rsid w:val="0041084E"/>
    <w:rsid w:val="00463CC4"/>
    <w:rsid w:val="00505272"/>
    <w:rsid w:val="005370B5"/>
    <w:rsid w:val="00561A5C"/>
    <w:rsid w:val="005C0F3B"/>
    <w:rsid w:val="006D3885"/>
    <w:rsid w:val="0082076A"/>
    <w:rsid w:val="008B3F8E"/>
    <w:rsid w:val="00930F67"/>
    <w:rsid w:val="009627BD"/>
    <w:rsid w:val="00AB05E9"/>
    <w:rsid w:val="00D93DEB"/>
    <w:rsid w:val="00EB1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67BB"/>
  <w15:docId w15:val="{5D5C6F37-F684-42BB-B7FF-C7B16F2F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5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0B5"/>
    <w:rPr>
      <w:rFonts w:ascii="Tahoma" w:hAnsi="Tahoma" w:cs="Tahoma"/>
      <w:sz w:val="16"/>
      <w:szCs w:val="16"/>
    </w:rPr>
  </w:style>
  <w:style w:type="paragraph" w:customStyle="1" w:styleId="Style29">
    <w:name w:val="Style29"/>
    <w:basedOn w:val="a"/>
    <w:uiPriority w:val="99"/>
    <w:rsid w:val="00375208"/>
    <w:pPr>
      <w:widowControl w:val="0"/>
      <w:autoSpaceDE w:val="0"/>
      <w:autoSpaceDN w:val="0"/>
      <w:adjustRightInd w:val="0"/>
      <w:spacing w:after="0" w:line="325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37520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uiPriority w:val="99"/>
    <w:rsid w:val="00375208"/>
    <w:rPr>
      <w:rFonts w:ascii="Times New Roman" w:hAnsi="Times New Roman" w:cs="Times New Roman"/>
      <w:sz w:val="16"/>
      <w:szCs w:val="16"/>
    </w:rPr>
  </w:style>
  <w:style w:type="paragraph" w:customStyle="1" w:styleId="Style39">
    <w:name w:val="Style39"/>
    <w:basedOn w:val="a"/>
    <w:uiPriority w:val="99"/>
    <w:rsid w:val="00375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375208"/>
    <w:rPr>
      <w:rFonts w:ascii="Times New Roman" w:hAnsi="Times New Roman" w:cs="Times New Roman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3175</Words>
  <Characters>18098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22</cp:revision>
  <cp:lastPrinted>2020-03-18T16:16:00Z</cp:lastPrinted>
  <dcterms:created xsi:type="dcterms:W3CDTF">2018-05-24T10:12:00Z</dcterms:created>
  <dcterms:modified xsi:type="dcterms:W3CDTF">2020-04-04T15:01:00Z</dcterms:modified>
</cp:coreProperties>
</file>